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B188" w14:textId="09CFBDBA" w:rsidR="00907783" w:rsidRPr="00C92812" w:rsidRDefault="009A7226" w:rsidP="00C92812">
      <w:pPr>
        <w:jc w:val="center"/>
        <w:rPr>
          <w:rFonts w:ascii="Arial" w:hAnsi="Arial" w:cs="Arial"/>
          <w:b/>
          <w:lang w:val="en-US"/>
        </w:rPr>
      </w:pPr>
      <w:r w:rsidRPr="00C92812">
        <w:rPr>
          <w:rFonts w:ascii="Arial" w:hAnsi="Arial" w:cs="Arial"/>
          <w:b/>
          <w:lang w:val="en-US"/>
        </w:rPr>
        <w:t>Syllabus of MED324</w:t>
      </w:r>
    </w:p>
    <w:tbl>
      <w:tblPr>
        <w:tblStyle w:val="TabloKlavuzu"/>
        <w:tblW w:w="10207" w:type="dxa"/>
        <w:tblInd w:w="-431" w:type="dxa"/>
        <w:tblLayout w:type="fixed"/>
        <w:tblLook w:val="04A0" w:firstRow="1" w:lastRow="0" w:firstColumn="1" w:lastColumn="0" w:noHBand="0" w:noVBand="1"/>
      </w:tblPr>
      <w:tblGrid>
        <w:gridCol w:w="1702"/>
        <w:gridCol w:w="714"/>
        <w:gridCol w:w="1158"/>
        <w:gridCol w:w="1573"/>
        <w:gridCol w:w="1573"/>
        <w:gridCol w:w="1573"/>
        <w:gridCol w:w="1064"/>
        <w:gridCol w:w="844"/>
        <w:gridCol w:w="6"/>
      </w:tblGrid>
      <w:tr w:rsidR="00C92812" w:rsidRPr="00C92812" w14:paraId="66C8B195" w14:textId="77777777" w:rsidTr="003559F8">
        <w:trPr>
          <w:gridAfter w:val="1"/>
          <w:wAfter w:w="6" w:type="dxa"/>
        </w:trPr>
        <w:tc>
          <w:tcPr>
            <w:tcW w:w="1702" w:type="dxa"/>
          </w:tcPr>
          <w:p w14:paraId="66C8B189" w14:textId="77777777" w:rsidR="00907783" w:rsidRPr="00C92812" w:rsidRDefault="00907783" w:rsidP="00A261F9">
            <w:pPr>
              <w:jc w:val="center"/>
              <w:rPr>
                <w:rFonts w:ascii="Arial" w:hAnsi="Arial" w:cs="Arial"/>
                <w:lang w:val="en-US"/>
              </w:rPr>
            </w:pPr>
            <w:r w:rsidRPr="00C92812">
              <w:rPr>
                <w:rFonts w:ascii="Arial" w:hAnsi="Arial" w:cs="Arial"/>
                <w:lang w:val="en-US"/>
              </w:rPr>
              <w:t>Course Name</w:t>
            </w:r>
          </w:p>
        </w:tc>
        <w:tc>
          <w:tcPr>
            <w:tcW w:w="714" w:type="dxa"/>
          </w:tcPr>
          <w:p w14:paraId="66C8B18A" w14:textId="77777777" w:rsidR="00907783" w:rsidRPr="00C92812" w:rsidRDefault="00907783" w:rsidP="00A261F9">
            <w:pPr>
              <w:jc w:val="center"/>
              <w:rPr>
                <w:rFonts w:ascii="Arial" w:hAnsi="Arial" w:cs="Arial"/>
                <w:lang w:val="en-US"/>
              </w:rPr>
            </w:pPr>
            <w:r w:rsidRPr="00C92812">
              <w:rPr>
                <w:rFonts w:ascii="Arial" w:hAnsi="Arial" w:cs="Arial"/>
                <w:lang w:val="en-US"/>
              </w:rPr>
              <w:t>Code</w:t>
            </w:r>
          </w:p>
        </w:tc>
        <w:tc>
          <w:tcPr>
            <w:tcW w:w="1158" w:type="dxa"/>
          </w:tcPr>
          <w:p w14:paraId="66C8B18B" w14:textId="77777777" w:rsidR="00907783" w:rsidRPr="00C92812" w:rsidRDefault="00907783" w:rsidP="00A261F9">
            <w:pPr>
              <w:jc w:val="center"/>
              <w:rPr>
                <w:rFonts w:ascii="Arial" w:hAnsi="Arial" w:cs="Arial"/>
                <w:lang w:val="en-US"/>
              </w:rPr>
            </w:pPr>
            <w:r w:rsidRPr="00C92812">
              <w:rPr>
                <w:rFonts w:ascii="Arial" w:hAnsi="Arial" w:cs="Arial"/>
                <w:lang w:val="en-US"/>
              </w:rPr>
              <w:t>Semester</w:t>
            </w:r>
          </w:p>
          <w:p w14:paraId="66C8B18C" w14:textId="77777777" w:rsidR="00907783" w:rsidRPr="00C92812" w:rsidRDefault="00907783" w:rsidP="00A261F9">
            <w:pPr>
              <w:jc w:val="center"/>
              <w:rPr>
                <w:rFonts w:ascii="Arial" w:hAnsi="Arial" w:cs="Arial"/>
                <w:b/>
                <w:vertAlign w:val="superscript"/>
                <w:lang w:val="en-US"/>
              </w:rPr>
            </w:pPr>
          </w:p>
        </w:tc>
        <w:tc>
          <w:tcPr>
            <w:tcW w:w="1573" w:type="dxa"/>
          </w:tcPr>
          <w:p w14:paraId="66C8B18D" w14:textId="77777777" w:rsidR="00907783" w:rsidRPr="00C92812" w:rsidRDefault="00907783" w:rsidP="00A261F9">
            <w:pPr>
              <w:jc w:val="center"/>
              <w:rPr>
                <w:rFonts w:ascii="Arial" w:hAnsi="Arial" w:cs="Arial"/>
                <w:lang w:val="en-US"/>
              </w:rPr>
            </w:pPr>
            <w:r w:rsidRPr="00C92812">
              <w:rPr>
                <w:rFonts w:ascii="Arial" w:hAnsi="Arial" w:cs="Arial"/>
                <w:lang w:val="en-US"/>
              </w:rPr>
              <w:t>Theory</w:t>
            </w:r>
          </w:p>
          <w:p w14:paraId="66C8B18E" w14:textId="77777777" w:rsidR="00907783" w:rsidRPr="00C92812" w:rsidRDefault="00907783" w:rsidP="00E13FB8">
            <w:pPr>
              <w:jc w:val="center"/>
              <w:rPr>
                <w:rFonts w:ascii="Arial" w:hAnsi="Arial" w:cs="Arial"/>
                <w:lang w:val="en-US"/>
              </w:rPr>
            </w:pPr>
            <w:r w:rsidRPr="00C92812">
              <w:rPr>
                <w:rFonts w:ascii="Arial" w:hAnsi="Arial" w:cs="Arial"/>
                <w:lang w:val="en-US"/>
              </w:rPr>
              <w:t>(</w:t>
            </w:r>
            <w:r w:rsidR="00E13FB8" w:rsidRPr="00C92812">
              <w:rPr>
                <w:rFonts w:ascii="Arial" w:hAnsi="Arial" w:cs="Arial"/>
                <w:lang w:val="en-US"/>
              </w:rPr>
              <w:t>Hours</w:t>
            </w:r>
            <w:r w:rsidRPr="00C92812">
              <w:rPr>
                <w:rFonts w:ascii="Arial" w:hAnsi="Arial" w:cs="Arial"/>
                <w:lang w:val="en-US"/>
              </w:rPr>
              <w:t>/</w:t>
            </w:r>
            <w:r w:rsidR="00E13FB8" w:rsidRPr="00C92812">
              <w:rPr>
                <w:rFonts w:ascii="Arial" w:hAnsi="Arial" w:cs="Arial"/>
                <w:lang w:val="en-US"/>
              </w:rPr>
              <w:t>Week</w:t>
            </w:r>
            <w:r w:rsidRPr="00C92812">
              <w:rPr>
                <w:rFonts w:ascii="Arial" w:hAnsi="Arial" w:cs="Arial"/>
                <w:lang w:val="en-US"/>
              </w:rPr>
              <w:t>)</w:t>
            </w:r>
          </w:p>
        </w:tc>
        <w:tc>
          <w:tcPr>
            <w:tcW w:w="1573" w:type="dxa"/>
          </w:tcPr>
          <w:p w14:paraId="66C8B18F" w14:textId="77777777" w:rsidR="00907783" w:rsidRPr="00C92812" w:rsidRDefault="00907783" w:rsidP="00A261F9">
            <w:pPr>
              <w:jc w:val="center"/>
              <w:rPr>
                <w:rFonts w:ascii="Arial" w:hAnsi="Arial" w:cs="Arial"/>
                <w:lang w:val="en-US"/>
              </w:rPr>
            </w:pPr>
            <w:r w:rsidRPr="00C92812">
              <w:rPr>
                <w:rFonts w:ascii="Arial" w:hAnsi="Arial" w:cs="Arial"/>
                <w:lang w:val="en-US"/>
              </w:rPr>
              <w:t>Application</w:t>
            </w:r>
          </w:p>
          <w:p w14:paraId="66C8B190" w14:textId="77777777" w:rsidR="00907783" w:rsidRPr="00C92812" w:rsidRDefault="00907783" w:rsidP="00A261F9">
            <w:pPr>
              <w:jc w:val="center"/>
              <w:rPr>
                <w:rFonts w:ascii="Arial" w:hAnsi="Arial" w:cs="Arial"/>
                <w:lang w:val="en-US"/>
              </w:rPr>
            </w:pPr>
            <w:r w:rsidRPr="00C92812">
              <w:rPr>
                <w:rFonts w:ascii="Arial" w:hAnsi="Arial" w:cs="Arial"/>
                <w:lang w:val="en-US"/>
              </w:rPr>
              <w:t>(</w:t>
            </w:r>
            <w:r w:rsidR="00E13FB8" w:rsidRPr="00C92812">
              <w:rPr>
                <w:rFonts w:ascii="Arial" w:hAnsi="Arial" w:cs="Arial"/>
                <w:lang w:val="en-US"/>
              </w:rPr>
              <w:t>Hours/Week</w:t>
            </w:r>
            <w:r w:rsidRPr="00C92812">
              <w:rPr>
                <w:rFonts w:ascii="Arial" w:hAnsi="Arial" w:cs="Arial"/>
                <w:lang w:val="en-US"/>
              </w:rPr>
              <w:t>)</w:t>
            </w:r>
          </w:p>
          <w:p w14:paraId="66C8B191" w14:textId="77777777" w:rsidR="00907783" w:rsidRPr="00C92812" w:rsidRDefault="00907783" w:rsidP="00A261F9">
            <w:pPr>
              <w:jc w:val="center"/>
              <w:rPr>
                <w:rFonts w:ascii="Arial" w:hAnsi="Arial" w:cs="Arial"/>
                <w:b/>
                <w:vertAlign w:val="superscript"/>
                <w:lang w:val="en-US"/>
              </w:rPr>
            </w:pPr>
          </w:p>
        </w:tc>
        <w:tc>
          <w:tcPr>
            <w:tcW w:w="1573" w:type="dxa"/>
          </w:tcPr>
          <w:p w14:paraId="66C8B192" w14:textId="77777777" w:rsidR="00907783" w:rsidRPr="00C92812" w:rsidRDefault="00A76094" w:rsidP="00A261F9">
            <w:pPr>
              <w:jc w:val="center"/>
              <w:rPr>
                <w:rFonts w:ascii="Arial" w:hAnsi="Arial" w:cs="Arial"/>
                <w:lang w:val="en-US"/>
              </w:rPr>
            </w:pPr>
            <w:r w:rsidRPr="00C92812">
              <w:rPr>
                <w:rFonts w:ascii="Arial" w:hAnsi="Arial" w:cs="Arial"/>
                <w:lang w:val="en-US"/>
              </w:rPr>
              <w:t>Laborato</w:t>
            </w:r>
            <w:r w:rsidR="00907783" w:rsidRPr="00C92812">
              <w:rPr>
                <w:rFonts w:ascii="Arial" w:hAnsi="Arial" w:cs="Arial"/>
                <w:lang w:val="en-US"/>
              </w:rPr>
              <w:t>r</w:t>
            </w:r>
            <w:r w:rsidR="00E13FB8" w:rsidRPr="00C92812">
              <w:rPr>
                <w:rFonts w:ascii="Arial" w:hAnsi="Arial" w:cs="Arial"/>
                <w:lang w:val="en-US"/>
              </w:rPr>
              <w:t>y (Hours/W</w:t>
            </w:r>
            <w:r w:rsidR="00907783" w:rsidRPr="00C92812">
              <w:rPr>
                <w:rFonts w:ascii="Arial" w:hAnsi="Arial" w:cs="Arial"/>
                <w:lang w:val="en-US"/>
              </w:rPr>
              <w:t>eek)</w:t>
            </w:r>
          </w:p>
        </w:tc>
        <w:tc>
          <w:tcPr>
            <w:tcW w:w="1064" w:type="dxa"/>
          </w:tcPr>
          <w:p w14:paraId="66C8B193" w14:textId="77777777" w:rsidR="00907783" w:rsidRPr="00C92812" w:rsidRDefault="00907783" w:rsidP="00A261F9">
            <w:pPr>
              <w:jc w:val="center"/>
              <w:rPr>
                <w:rFonts w:ascii="Arial" w:hAnsi="Arial" w:cs="Arial"/>
                <w:lang w:val="en-US"/>
              </w:rPr>
            </w:pPr>
            <w:r w:rsidRPr="00C92812">
              <w:rPr>
                <w:rFonts w:ascii="Arial" w:hAnsi="Arial" w:cs="Arial"/>
                <w:lang w:val="en-US"/>
              </w:rPr>
              <w:t>National Credit</w:t>
            </w:r>
          </w:p>
        </w:tc>
        <w:tc>
          <w:tcPr>
            <w:tcW w:w="844" w:type="dxa"/>
          </w:tcPr>
          <w:p w14:paraId="66C8B194" w14:textId="77777777" w:rsidR="00907783" w:rsidRPr="00C92812" w:rsidRDefault="00907783" w:rsidP="00A261F9">
            <w:pPr>
              <w:jc w:val="center"/>
              <w:rPr>
                <w:rFonts w:ascii="Arial" w:hAnsi="Arial" w:cs="Arial"/>
                <w:lang w:val="en-US"/>
              </w:rPr>
            </w:pPr>
            <w:r w:rsidRPr="00C92812">
              <w:rPr>
                <w:rFonts w:ascii="Arial" w:hAnsi="Arial" w:cs="Arial"/>
                <w:lang w:val="en-US"/>
              </w:rPr>
              <w:t>ECTS</w:t>
            </w:r>
          </w:p>
        </w:tc>
      </w:tr>
      <w:tr w:rsidR="00C92812" w:rsidRPr="00C92812" w14:paraId="66C8B19E" w14:textId="77777777" w:rsidTr="00A90D56">
        <w:trPr>
          <w:gridAfter w:val="1"/>
          <w:wAfter w:w="6" w:type="dxa"/>
          <w:trHeight w:val="647"/>
        </w:trPr>
        <w:tc>
          <w:tcPr>
            <w:tcW w:w="1702" w:type="dxa"/>
          </w:tcPr>
          <w:p w14:paraId="66C8B196" w14:textId="7EB87B24" w:rsidR="00907783" w:rsidRPr="00C92812" w:rsidRDefault="00966131" w:rsidP="00A261F9">
            <w:pPr>
              <w:jc w:val="center"/>
              <w:rPr>
                <w:rFonts w:ascii="Arial" w:hAnsi="Arial" w:cs="Arial"/>
                <w:b/>
                <w:lang w:val="en-US"/>
              </w:rPr>
            </w:pPr>
            <w:r w:rsidRPr="00C92812">
              <w:rPr>
                <w:rFonts w:ascii="Arial" w:hAnsi="Arial" w:cs="Arial"/>
                <w:b/>
                <w:lang w:val="en-US"/>
              </w:rPr>
              <w:t>Antimicrobial stewardship</w:t>
            </w:r>
          </w:p>
        </w:tc>
        <w:tc>
          <w:tcPr>
            <w:tcW w:w="714" w:type="dxa"/>
          </w:tcPr>
          <w:p w14:paraId="66C8B197" w14:textId="0C257704" w:rsidR="00907783" w:rsidRPr="00C92812" w:rsidRDefault="00643198" w:rsidP="00585C5E">
            <w:pPr>
              <w:jc w:val="center"/>
              <w:rPr>
                <w:rFonts w:ascii="Arial" w:hAnsi="Arial" w:cs="Arial"/>
                <w:b/>
                <w:lang w:val="en-US"/>
              </w:rPr>
            </w:pPr>
            <w:r w:rsidRPr="00C92812">
              <w:rPr>
                <w:rFonts w:ascii="Arial" w:hAnsi="Arial" w:cs="Arial"/>
                <w:b/>
                <w:lang w:val="en-US"/>
              </w:rPr>
              <w:t>MED 3</w:t>
            </w:r>
            <w:r w:rsidR="00966131" w:rsidRPr="00C92812">
              <w:rPr>
                <w:rFonts w:ascii="Arial" w:hAnsi="Arial" w:cs="Arial"/>
                <w:b/>
                <w:lang w:val="en-US"/>
              </w:rPr>
              <w:t>2</w:t>
            </w:r>
            <w:r w:rsidR="006E62A5" w:rsidRPr="00C92812">
              <w:rPr>
                <w:rFonts w:ascii="Arial" w:hAnsi="Arial" w:cs="Arial"/>
                <w:b/>
                <w:lang w:val="en-US"/>
              </w:rPr>
              <w:t>4</w:t>
            </w:r>
          </w:p>
        </w:tc>
        <w:tc>
          <w:tcPr>
            <w:tcW w:w="1158" w:type="dxa"/>
          </w:tcPr>
          <w:p w14:paraId="66C8B198" w14:textId="52AB76A8" w:rsidR="00907783" w:rsidRPr="00C92812" w:rsidRDefault="00DD4E88" w:rsidP="00517914">
            <w:pPr>
              <w:jc w:val="center"/>
              <w:rPr>
                <w:rFonts w:ascii="Arial" w:hAnsi="Arial" w:cs="Arial"/>
                <w:b/>
                <w:lang w:val="en-US"/>
              </w:rPr>
            </w:pPr>
            <w:r w:rsidRPr="00C92812">
              <w:rPr>
                <w:rFonts w:ascii="Arial" w:hAnsi="Arial" w:cs="Arial"/>
                <w:b/>
                <w:lang w:val="en-US"/>
              </w:rPr>
              <w:t>V</w:t>
            </w:r>
            <w:r w:rsidR="00966131" w:rsidRPr="00C92812">
              <w:rPr>
                <w:rFonts w:ascii="Arial" w:hAnsi="Arial" w:cs="Arial"/>
                <w:b/>
                <w:lang w:val="en-US"/>
              </w:rPr>
              <w:t>I</w:t>
            </w:r>
          </w:p>
        </w:tc>
        <w:tc>
          <w:tcPr>
            <w:tcW w:w="1573" w:type="dxa"/>
          </w:tcPr>
          <w:p w14:paraId="66C8B199" w14:textId="77777777" w:rsidR="00907783" w:rsidRPr="00C92812" w:rsidRDefault="00C15FE0" w:rsidP="00A261F9">
            <w:pPr>
              <w:jc w:val="center"/>
              <w:rPr>
                <w:rFonts w:ascii="Arial" w:hAnsi="Arial" w:cs="Arial"/>
                <w:b/>
                <w:lang w:val="en-US"/>
              </w:rPr>
            </w:pPr>
            <w:r w:rsidRPr="00C92812">
              <w:rPr>
                <w:rFonts w:ascii="Arial" w:hAnsi="Arial" w:cs="Arial"/>
                <w:b/>
                <w:lang w:val="en-US"/>
              </w:rPr>
              <w:t>2</w:t>
            </w:r>
          </w:p>
        </w:tc>
        <w:tc>
          <w:tcPr>
            <w:tcW w:w="1573" w:type="dxa"/>
          </w:tcPr>
          <w:p w14:paraId="66C8B19A" w14:textId="77777777" w:rsidR="00907783" w:rsidRPr="00C92812" w:rsidRDefault="00DD4E88" w:rsidP="00A261F9">
            <w:pPr>
              <w:jc w:val="center"/>
              <w:rPr>
                <w:rFonts w:ascii="Arial" w:hAnsi="Arial" w:cs="Arial"/>
                <w:b/>
                <w:lang w:val="en-US"/>
              </w:rPr>
            </w:pPr>
            <w:r w:rsidRPr="00C92812">
              <w:rPr>
                <w:rFonts w:ascii="Arial" w:hAnsi="Arial" w:cs="Arial"/>
                <w:b/>
                <w:lang w:val="en-US"/>
              </w:rPr>
              <w:t>0</w:t>
            </w:r>
          </w:p>
        </w:tc>
        <w:tc>
          <w:tcPr>
            <w:tcW w:w="1573" w:type="dxa"/>
          </w:tcPr>
          <w:p w14:paraId="66C8B19B" w14:textId="77777777" w:rsidR="00907783" w:rsidRPr="00C92812" w:rsidRDefault="00DD4E88" w:rsidP="00A261F9">
            <w:pPr>
              <w:jc w:val="center"/>
              <w:rPr>
                <w:rFonts w:ascii="Arial" w:hAnsi="Arial" w:cs="Arial"/>
                <w:b/>
                <w:lang w:val="en-US"/>
              </w:rPr>
            </w:pPr>
            <w:r w:rsidRPr="00C92812">
              <w:rPr>
                <w:rFonts w:ascii="Arial" w:hAnsi="Arial" w:cs="Arial"/>
                <w:b/>
                <w:lang w:val="en-US"/>
              </w:rPr>
              <w:t>0</w:t>
            </w:r>
          </w:p>
        </w:tc>
        <w:tc>
          <w:tcPr>
            <w:tcW w:w="1064" w:type="dxa"/>
            <w:shd w:val="clear" w:color="auto" w:fill="auto"/>
          </w:tcPr>
          <w:p w14:paraId="66C8B19C" w14:textId="77777777" w:rsidR="00907783" w:rsidRPr="00C92812" w:rsidRDefault="00DD4E88" w:rsidP="00C15FE0">
            <w:pPr>
              <w:jc w:val="center"/>
              <w:rPr>
                <w:rFonts w:ascii="Arial" w:hAnsi="Arial" w:cs="Arial"/>
                <w:b/>
                <w:lang w:val="en-US"/>
              </w:rPr>
            </w:pPr>
            <w:r w:rsidRPr="00C92812">
              <w:rPr>
                <w:rFonts w:ascii="Arial" w:hAnsi="Arial" w:cs="Arial"/>
                <w:b/>
                <w:lang w:val="en-US"/>
              </w:rPr>
              <w:t>1</w:t>
            </w:r>
          </w:p>
        </w:tc>
        <w:tc>
          <w:tcPr>
            <w:tcW w:w="844" w:type="dxa"/>
            <w:shd w:val="clear" w:color="auto" w:fill="auto"/>
          </w:tcPr>
          <w:p w14:paraId="66C8B19D" w14:textId="77777777" w:rsidR="00907783" w:rsidRPr="00C92812" w:rsidRDefault="00242562" w:rsidP="00A261F9">
            <w:pPr>
              <w:jc w:val="center"/>
              <w:rPr>
                <w:rFonts w:ascii="Arial" w:hAnsi="Arial" w:cs="Arial"/>
                <w:b/>
                <w:lang w:val="en-US"/>
              </w:rPr>
            </w:pPr>
            <w:r w:rsidRPr="00C92812">
              <w:rPr>
                <w:rFonts w:ascii="Arial" w:hAnsi="Arial" w:cs="Arial"/>
                <w:b/>
                <w:lang w:val="en-US"/>
              </w:rPr>
              <w:t>2</w:t>
            </w:r>
          </w:p>
        </w:tc>
      </w:tr>
      <w:tr w:rsidR="00C92812" w:rsidRPr="00C92812" w14:paraId="66C8B1A1" w14:textId="77777777" w:rsidTr="003559F8">
        <w:tc>
          <w:tcPr>
            <w:tcW w:w="1702" w:type="dxa"/>
          </w:tcPr>
          <w:p w14:paraId="66C8B19F" w14:textId="77777777" w:rsidR="00907783" w:rsidRPr="00C92812" w:rsidRDefault="00907783" w:rsidP="00A261F9">
            <w:pPr>
              <w:rPr>
                <w:rFonts w:ascii="Arial" w:hAnsi="Arial" w:cs="Arial"/>
                <w:lang w:val="en-US"/>
              </w:rPr>
            </w:pPr>
            <w:r w:rsidRPr="00C92812">
              <w:rPr>
                <w:rFonts w:ascii="Arial" w:hAnsi="Arial" w:cs="Arial"/>
                <w:lang w:val="en-US"/>
              </w:rPr>
              <w:t>Pre</w:t>
            </w:r>
            <w:r w:rsidR="00E13FB8" w:rsidRPr="00C92812">
              <w:rPr>
                <w:rFonts w:ascii="Arial" w:hAnsi="Arial" w:cs="Arial"/>
                <w:lang w:val="en-US"/>
              </w:rPr>
              <w:t>-re</w:t>
            </w:r>
            <w:r w:rsidRPr="00C92812">
              <w:rPr>
                <w:rFonts w:ascii="Arial" w:hAnsi="Arial" w:cs="Arial"/>
                <w:lang w:val="en-US"/>
              </w:rPr>
              <w:t>quisite</w:t>
            </w:r>
            <w:r w:rsidR="00E13FB8" w:rsidRPr="00C92812">
              <w:rPr>
                <w:rFonts w:ascii="Arial" w:hAnsi="Arial" w:cs="Arial"/>
                <w:lang w:val="en-US"/>
              </w:rPr>
              <w:t>(</w:t>
            </w:r>
            <w:r w:rsidRPr="00C92812">
              <w:rPr>
                <w:rFonts w:ascii="Arial" w:hAnsi="Arial" w:cs="Arial"/>
                <w:lang w:val="en-US"/>
              </w:rPr>
              <w:t>s</w:t>
            </w:r>
            <w:r w:rsidR="00E13FB8" w:rsidRPr="00C92812">
              <w:rPr>
                <w:rFonts w:ascii="Arial" w:hAnsi="Arial" w:cs="Arial"/>
                <w:lang w:val="en-US"/>
              </w:rPr>
              <w:t>)</w:t>
            </w:r>
          </w:p>
        </w:tc>
        <w:tc>
          <w:tcPr>
            <w:tcW w:w="8505" w:type="dxa"/>
            <w:gridSpan w:val="8"/>
          </w:tcPr>
          <w:p w14:paraId="66C8B1A0" w14:textId="1E021C42" w:rsidR="00907783" w:rsidRPr="00C92812" w:rsidRDefault="00946DB5" w:rsidP="00A261F9">
            <w:pPr>
              <w:jc w:val="center"/>
              <w:rPr>
                <w:rFonts w:ascii="Arial" w:hAnsi="Arial" w:cs="Arial"/>
                <w:b/>
                <w:lang w:val="en-US"/>
              </w:rPr>
            </w:pPr>
            <w:r w:rsidRPr="00C92812">
              <w:rPr>
                <w:rFonts w:ascii="Arial" w:hAnsi="Arial" w:cs="Arial"/>
                <w:b/>
                <w:lang w:val="en-US"/>
              </w:rPr>
              <w:t>MED192, MED292</w:t>
            </w:r>
          </w:p>
        </w:tc>
      </w:tr>
      <w:tr w:rsidR="00C92812" w:rsidRPr="00C92812" w14:paraId="66C8B1A4" w14:textId="77777777" w:rsidTr="003559F8">
        <w:tc>
          <w:tcPr>
            <w:tcW w:w="1702" w:type="dxa"/>
          </w:tcPr>
          <w:p w14:paraId="66C8B1A2" w14:textId="77777777" w:rsidR="00907783" w:rsidRPr="00C92812" w:rsidRDefault="00907783" w:rsidP="00A261F9">
            <w:pPr>
              <w:rPr>
                <w:rFonts w:ascii="Arial" w:hAnsi="Arial" w:cs="Arial"/>
                <w:lang w:val="en-US"/>
              </w:rPr>
            </w:pPr>
            <w:r w:rsidRPr="00C92812">
              <w:rPr>
                <w:rFonts w:ascii="Arial" w:hAnsi="Arial" w:cs="Arial"/>
                <w:lang w:val="en-US"/>
              </w:rPr>
              <w:t>Course</w:t>
            </w:r>
            <w:r w:rsidR="005E0264" w:rsidRPr="00C92812">
              <w:rPr>
                <w:rFonts w:ascii="Arial" w:hAnsi="Arial" w:cs="Arial"/>
                <w:lang w:val="en-US"/>
              </w:rPr>
              <w:t xml:space="preserve"> </w:t>
            </w:r>
            <w:r w:rsidRPr="00C92812">
              <w:rPr>
                <w:rFonts w:ascii="Arial" w:hAnsi="Arial" w:cs="Arial"/>
                <w:lang w:val="en-US"/>
              </w:rPr>
              <w:t>Language</w:t>
            </w:r>
          </w:p>
        </w:tc>
        <w:tc>
          <w:tcPr>
            <w:tcW w:w="8505" w:type="dxa"/>
            <w:gridSpan w:val="8"/>
          </w:tcPr>
          <w:p w14:paraId="66C8B1A3" w14:textId="77777777" w:rsidR="00907783" w:rsidRPr="00C92812" w:rsidRDefault="003250D5" w:rsidP="00A261F9">
            <w:pPr>
              <w:jc w:val="center"/>
              <w:rPr>
                <w:rFonts w:ascii="Arial" w:hAnsi="Arial" w:cs="Arial"/>
                <w:lang w:val="en-US"/>
              </w:rPr>
            </w:pPr>
            <w:r w:rsidRPr="00C92812">
              <w:rPr>
                <w:rFonts w:ascii="Arial" w:hAnsi="Arial" w:cs="Arial"/>
                <w:lang w:val="en-US"/>
              </w:rPr>
              <w:t>English</w:t>
            </w:r>
          </w:p>
        </w:tc>
      </w:tr>
      <w:tr w:rsidR="00C92812" w:rsidRPr="00C92812" w14:paraId="66C8B1A7" w14:textId="77777777" w:rsidTr="003559F8">
        <w:tc>
          <w:tcPr>
            <w:tcW w:w="1702" w:type="dxa"/>
          </w:tcPr>
          <w:p w14:paraId="66C8B1A5" w14:textId="77777777" w:rsidR="00907783" w:rsidRPr="00C92812" w:rsidRDefault="00907783" w:rsidP="00DD5669">
            <w:pPr>
              <w:rPr>
                <w:rFonts w:ascii="Arial" w:hAnsi="Arial" w:cs="Arial"/>
                <w:lang w:val="en-US"/>
              </w:rPr>
            </w:pPr>
            <w:r w:rsidRPr="00C92812">
              <w:rPr>
                <w:rFonts w:ascii="Arial" w:hAnsi="Arial" w:cs="Arial"/>
                <w:lang w:val="en-US"/>
              </w:rPr>
              <w:t>Cou</w:t>
            </w:r>
            <w:r w:rsidR="00E13FB8" w:rsidRPr="00C92812">
              <w:rPr>
                <w:rFonts w:ascii="Arial" w:hAnsi="Arial" w:cs="Arial"/>
                <w:lang w:val="en-US"/>
              </w:rPr>
              <w:t>r</w:t>
            </w:r>
            <w:r w:rsidRPr="00C92812">
              <w:rPr>
                <w:rFonts w:ascii="Arial" w:hAnsi="Arial" w:cs="Arial"/>
                <w:lang w:val="en-US"/>
              </w:rPr>
              <w:t xml:space="preserve">se Type </w:t>
            </w:r>
          </w:p>
        </w:tc>
        <w:tc>
          <w:tcPr>
            <w:tcW w:w="8505" w:type="dxa"/>
            <w:gridSpan w:val="8"/>
          </w:tcPr>
          <w:p w14:paraId="66C8B1A6" w14:textId="77777777" w:rsidR="00907783" w:rsidRPr="00C92812" w:rsidRDefault="00242562" w:rsidP="00A261F9">
            <w:pPr>
              <w:jc w:val="center"/>
              <w:rPr>
                <w:rFonts w:ascii="Arial" w:hAnsi="Arial" w:cs="Arial"/>
                <w:lang w:val="en-US"/>
              </w:rPr>
            </w:pPr>
            <w:r w:rsidRPr="00C92812">
              <w:rPr>
                <w:rFonts w:ascii="Arial" w:hAnsi="Arial" w:cs="Arial"/>
                <w:lang w:val="en-US"/>
              </w:rPr>
              <w:t>Elective</w:t>
            </w:r>
          </w:p>
        </w:tc>
      </w:tr>
      <w:tr w:rsidR="00C92812" w:rsidRPr="00C92812" w14:paraId="66C8B1AC" w14:textId="77777777" w:rsidTr="003559F8">
        <w:tc>
          <w:tcPr>
            <w:tcW w:w="1702" w:type="dxa"/>
          </w:tcPr>
          <w:p w14:paraId="66C8B1A8" w14:textId="77777777" w:rsidR="00907783" w:rsidRPr="00C92812" w:rsidRDefault="00907783" w:rsidP="00DD5669">
            <w:pPr>
              <w:rPr>
                <w:rFonts w:ascii="Arial" w:hAnsi="Arial" w:cs="Arial"/>
                <w:lang w:val="en-US"/>
              </w:rPr>
            </w:pPr>
            <w:r w:rsidRPr="00C92812">
              <w:rPr>
                <w:rFonts w:ascii="Arial" w:hAnsi="Arial" w:cs="Arial"/>
                <w:lang w:val="en-US"/>
              </w:rPr>
              <w:t xml:space="preserve">Mode of Delivery (face to face, distance learning) </w:t>
            </w:r>
          </w:p>
        </w:tc>
        <w:tc>
          <w:tcPr>
            <w:tcW w:w="8505" w:type="dxa"/>
            <w:gridSpan w:val="8"/>
          </w:tcPr>
          <w:p w14:paraId="66C8B1A9" w14:textId="77777777" w:rsidR="00907783" w:rsidRPr="00C92812" w:rsidRDefault="003250D5" w:rsidP="00A261F9">
            <w:pPr>
              <w:jc w:val="center"/>
              <w:rPr>
                <w:rFonts w:ascii="Arial" w:hAnsi="Arial" w:cs="Arial"/>
                <w:lang w:val="en-US"/>
              </w:rPr>
            </w:pPr>
            <w:r w:rsidRPr="00C92812">
              <w:rPr>
                <w:rFonts w:ascii="Arial" w:hAnsi="Arial" w:cs="Arial"/>
                <w:lang w:val="en-US"/>
              </w:rPr>
              <w:t>F</w:t>
            </w:r>
            <w:r w:rsidR="001B3884" w:rsidRPr="00C92812">
              <w:rPr>
                <w:rFonts w:ascii="Arial" w:hAnsi="Arial" w:cs="Arial"/>
                <w:lang w:val="en-US"/>
              </w:rPr>
              <w:t>ace-to-F</w:t>
            </w:r>
            <w:r w:rsidRPr="00C92812">
              <w:rPr>
                <w:rFonts w:ascii="Arial" w:hAnsi="Arial" w:cs="Arial"/>
                <w:lang w:val="en-US"/>
              </w:rPr>
              <w:t>ace</w:t>
            </w:r>
          </w:p>
          <w:p w14:paraId="66C8B1AA" w14:textId="77777777" w:rsidR="004B1672" w:rsidRPr="00C92812" w:rsidRDefault="004B1672" w:rsidP="004B1672">
            <w:pPr>
              <w:jc w:val="center"/>
              <w:rPr>
                <w:rFonts w:ascii="Arial" w:hAnsi="Arial" w:cs="Arial"/>
                <w:lang w:val="en-US"/>
              </w:rPr>
            </w:pPr>
            <w:r w:rsidRPr="00C92812">
              <w:rPr>
                <w:rFonts w:ascii="Arial" w:hAnsi="Arial" w:cs="Arial"/>
                <w:lang w:val="en-US"/>
              </w:rPr>
              <w:t>Distance Learning</w:t>
            </w:r>
          </w:p>
          <w:p w14:paraId="66C8B1AB" w14:textId="77777777" w:rsidR="00320DE8" w:rsidRPr="00C92812" w:rsidRDefault="00320DE8" w:rsidP="00517914">
            <w:pPr>
              <w:jc w:val="center"/>
              <w:rPr>
                <w:rFonts w:ascii="Arial" w:hAnsi="Arial" w:cs="Arial"/>
                <w:lang w:val="en-US"/>
              </w:rPr>
            </w:pPr>
          </w:p>
        </w:tc>
      </w:tr>
      <w:tr w:rsidR="00C92812" w:rsidRPr="00C92812" w14:paraId="66C8B1B5" w14:textId="77777777" w:rsidTr="003559F8">
        <w:tc>
          <w:tcPr>
            <w:tcW w:w="1702" w:type="dxa"/>
          </w:tcPr>
          <w:p w14:paraId="66C8B1AD" w14:textId="77777777" w:rsidR="00907783" w:rsidRPr="00C92812" w:rsidRDefault="00907783" w:rsidP="00DD5669">
            <w:pPr>
              <w:rPr>
                <w:rFonts w:ascii="Arial" w:hAnsi="Arial" w:cs="Arial"/>
                <w:lang w:val="en-US"/>
              </w:rPr>
            </w:pPr>
            <w:r w:rsidRPr="00C92812">
              <w:rPr>
                <w:rFonts w:ascii="Arial" w:hAnsi="Arial" w:cs="Arial"/>
                <w:lang w:val="en-US"/>
              </w:rPr>
              <w:t xml:space="preserve">Learning and Teaching Strategies </w:t>
            </w:r>
          </w:p>
        </w:tc>
        <w:tc>
          <w:tcPr>
            <w:tcW w:w="8505" w:type="dxa"/>
            <w:gridSpan w:val="8"/>
          </w:tcPr>
          <w:p w14:paraId="66C8B1AE" w14:textId="77777777" w:rsidR="003250D5" w:rsidRPr="00C92812" w:rsidRDefault="003250D5" w:rsidP="003250D5">
            <w:pPr>
              <w:tabs>
                <w:tab w:val="left" w:pos="180"/>
              </w:tabs>
              <w:jc w:val="center"/>
              <w:rPr>
                <w:rFonts w:ascii="Arial" w:hAnsi="Arial" w:cs="Arial"/>
                <w:lang w:val="en-US"/>
              </w:rPr>
            </w:pPr>
            <w:r w:rsidRPr="00C92812">
              <w:rPr>
                <w:rFonts w:ascii="Arial" w:hAnsi="Arial" w:cs="Arial"/>
                <w:lang w:val="en-US"/>
              </w:rPr>
              <w:t>Lecture</w:t>
            </w:r>
          </w:p>
          <w:p w14:paraId="66C8B1AF" w14:textId="77777777" w:rsidR="00E128C6" w:rsidRPr="00C92812" w:rsidRDefault="00E128C6" w:rsidP="003250D5">
            <w:pPr>
              <w:tabs>
                <w:tab w:val="left" w:pos="180"/>
              </w:tabs>
              <w:jc w:val="center"/>
              <w:rPr>
                <w:rFonts w:ascii="Arial" w:hAnsi="Arial" w:cs="Arial"/>
                <w:lang w:val="en-US"/>
              </w:rPr>
            </w:pPr>
            <w:r w:rsidRPr="00C92812">
              <w:rPr>
                <w:rFonts w:ascii="Arial" w:hAnsi="Arial" w:cs="Arial"/>
                <w:lang w:val="en-US"/>
              </w:rPr>
              <w:t>Case discussion</w:t>
            </w:r>
          </w:p>
          <w:p w14:paraId="66C8B1B0" w14:textId="77777777" w:rsidR="007809FC" w:rsidRPr="00C92812" w:rsidRDefault="007809FC" w:rsidP="003250D5">
            <w:pPr>
              <w:tabs>
                <w:tab w:val="left" w:pos="180"/>
              </w:tabs>
              <w:jc w:val="center"/>
              <w:rPr>
                <w:rFonts w:ascii="Arial" w:hAnsi="Arial" w:cs="Arial"/>
                <w:lang w:val="en-US"/>
              </w:rPr>
            </w:pPr>
            <w:r w:rsidRPr="00C92812">
              <w:rPr>
                <w:rFonts w:ascii="Arial" w:hAnsi="Arial" w:cs="Arial"/>
                <w:lang w:val="en-US"/>
              </w:rPr>
              <w:t>Assignment</w:t>
            </w:r>
          </w:p>
          <w:p w14:paraId="66C8B1B1" w14:textId="55F70E29" w:rsidR="004B1672" w:rsidRPr="00C92812" w:rsidRDefault="00643198" w:rsidP="004B1672">
            <w:pPr>
              <w:jc w:val="center"/>
              <w:rPr>
                <w:rFonts w:ascii="Arial" w:hAnsi="Arial" w:cs="Arial"/>
                <w:lang w:val="en-US"/>
              </w:rPr>
            </w:pPr>
            <w:r w:rsidRPr="00C92812">
              <w:rPr>
                <w:rFonts w:ascii="Arial" w:hAnsi="Arial" w:cs="Arial"/>
                <w:lang w:val="en-US"/>
              </w:rPr>
              <w:t>Self-Learning</w:t>
            </w:r>
          </w:p>
          <w:p w14:paraId="66C8B1B2" w14:textId="77777777" w:rsidR="004B1672" w:rsidRPr="00C92812" w:rsidRDefault="004B1672" w:rsidP="003250D5">
            <w:pPr>
              <w:tabs>
                <w:tab w:val="left" w:pos="180"/>
              </w:tabs>
              <w:jc w:val="center"/>
              <w:rPr>
                <w:rFonts w:ascii="Arial" w:hAnsi="Arial" w:cs="Arial"/>
                <w:lang w:val="en-US"/>
              </w:rPr>
            </w:pPr>
          </w:p>
          <w:p w14:paraId="66C8B1B3" w14:textId="77777777" w:rsidR="00E128C6" w:rsidRPr="00C92812" w:rsidRDefault="00E128C6" w:rsidP="003250D5">
            <w:pPr>
              <w:tabs>
                <w:tab w:val="left" w:pos="180"/>
              </w:tabs>
              <w:jc w:val="center"/>
              <w:rPr>
                <w:rFonts w:ascii="Arial" w:hAnsi="Arial" w:cs="Arial"/>
                <w:lang w:val="en-US"/>
              </w:rPr>
            </w:pPr>
          </w:p>
          <w:p w14:paraId="66C8B1B4" w14:textId="77777777" w:rsidR="00DD4042" w:rsidRPr="00C92812" w:rsidRDefault="00DD4042" w:rsidP="00517914">
            <w:pPr>
              <w:jc w:val="center"/>
              <w:rPr>
                <w:rFonts w:ascii="Arial" w:hAnsi="Arial" w:cs="Arial"/>
                <w:lang w:val="en-US"/>
              </w:rPr>
            </w:pPr>
          </w:p>
        </w:tc>
      </w:tr>
      <w:tr w:rsidR="00C92812" w:rsidRPr="00C92812" w14:paraId="66C8B1B8" w14:textId="77777777" w:rsidTr="003559F8">
        <w:tc>
          <w:tcPr>
            <w:tcW w:w="1702" w:type="dxa"/>
          </w:tcPr>
          <w:p w14:paraId="66C8B1B6" w14:textId="77777777" w:rsidR="00907783" w:rsidRPr="00C92812" w:rsidRDefault="00907783" w:rsidP="00DD5669">
            <w:pPr>
              <w:rPr>
                <w:rFonts w:ascii="Arial" w:hAnsi="Arial" w:cs="Arial"/>
                <w:lang w:val="en-US"/>
              </w:rPr>
            </w:pPr>
            <w:r w:rsidRPr="00C92812">
              <w:rPr>
                <w:rFonts w:ascii="Arial" w:hAnsi="Arial" w:cs="Arial"/>
                <w:lang w:val="en-US"/>
              </w:rPr>
              <w:t xml:space="preserve">Instructor(s) </w:t>
            </w:r>
          </w:p>
        </w:tc>
        <w:tc>
          <w:tcPr>
            <w:tcW w:w="8505" w:type="dxa"/>
            <w:gridSpan w:val="8"/>
          </w:tcPr>
          <w:p w14:paraId="66C8B1B7" w14:textId="77777777" w:rsidR="00907783" w:rsidRPr="00C92812" w:rsidRDefault="007809FC" w:rsidP="000445C5">
            <w:pPr>
              <w:jc w:val="center"/>
              <w:rPr>
                <w:rFonts w:ascii="Arial" w:hAnsi="Arial" w:cs="Arial"/>
                <w:lang w:val="en-US"/>
              </w:rPr>
            </w:pPr>
            <w:r w:rsidRPr="00C92812">
              <w:rPr>
                <w:rFonts w:ascii="Arial" w:hAnsi="Arial" w:cs="Arial"/>
                <w:lang w:val="en-US"/>
              </w:rPr>
              <w:t>Prof. Dr. Necla TULEK, Prof. Dr. Ali ACAR</w:t>
            </w:r>
          </w:p>
        </w:tc>
      </w:tr>
      <w:tr w:rsidR="00C92812" w:rsidRPr="00C92812" w14:paraId="66C8B1BB" w14:textId="77777777" w:rsidTr="003559F8">
        <w:tc>
          <w:tcPr>
            <w:tcW w:w="1702" w:type="dxa"/>
          </w:tcPr>
          <w:p w14:paraId="66C8B1B9" w14:textId="77777777" w:rsidR="00907783" w:rsidRPr="00C92812" w:rsidRDefault="00907783" w:rsidP="00DD5669">
            <w:pPr>
              <w:rPr>
                <w:rFonts w:ascii="Arial" w:hAnsi="Arial" w:cs="Arial"/>
                <w:lang w:val="en-US"/>
              </w:rPr>
            </w:pPr>
            <w:r w:rsidRPr="00C92812">
              <w:rPr>
                <w:rFonts w:ascii="Arial" w:hAnsi="Arial" w:cs="Arial"/>
                <w:lang w:val="en-US"/>
              </w:rPr>
              <w:t xml:space="preserve">Course Objective </w:t>
            </w:r>
          </w:p>
        </w:tc>
        <w:tc>
          <w:tcPr>
            <w:tcW w:w="8505" w:type="dxa"/>
            <w:gridSpan w:val="8"/>
          </w:tcPr>
          <w:p w14:paraId="66C8B1BA" w14:textId="5C716238" w:rsidR="00320DE8" w:rsidRPr="00C92812" w:rsidRDefault="00C92812" w:rsidP="00C92812">
            <w:pPr>
              <w:shd w:val="clear" w:color="auto" w:fill="FFFFFF"/>
              <w:jc w:val="both"/>
              <w:textAlignment w:val="baseline"/>
              <w:rPr>
                <w:rFonts w:ascii="Arial" w:hAnsi="Arial" w:cs="Arial"/>
                <w:shd w:val="clear" w:color="auto" w:fill="F5F5F5"/>
              </w:rPr>
            </w:pPr>
            <w:r w:rsidRPr="00C92812">
              <w:rPr>
                <w:rFonts w:ascii="Arial" w:eastAsia="Times New Roman" w:hAnsi="Arial" w:cs="Arial"/>
                <w:lang w:eastAsia="tr-TR"/>
              </w:rPr>
              <w:t>By the end of this course, participants should be able to understand core competencies of antimicrobial stewardship and how they can be applied to common clinical scenarios.</w:t>
            </w:r>
          </w:p>
        </w:tc>
      </w:tr>
      <w:tr w:rsidR="00C92812" w:rsidRPr="00C92812" w14:paraId="66C8B1D4" w14:textId="77777777" w:rsidTr="003559F8">
        <w:tc>
          <w:tcPr>
            <w:tcW w:w="1702" w:type="dxa"/>
          </w:tcPr>
          <w:p w14:paraId="66C8B1BC" w14:textId="77777777" w:rsidR="00907783" w:rsidRPr="00C92812" w:rsidRDefault="00907783" w:rsidP="00DD5669">
            <w:pPr>
              <w:rPr>
                <w:rFonts w:ascii="Arial" w:hAnsi="Arial" w:cs="Arial"/>
                <w:lang w:val="en-US"/>
              </w:rPr>
            </w:pPr>
            <w:r w:rsidRPr="00C92812">
              <w:rPr>
                <w:rFonts w:ascii="Arial" w:hAnsi="Arial" w:cs="Arial"/>
                <w:lang w:val="en-US"/>
              </w:rPr>
              <w:t xml:space="preserve">Learning Outcomes </w:t>
            </w:r>
          </w:p>
        </w:tc>
        <w:tc>
          <w:tcPr>
            <w:tcW w:w="8505" w:type="dxa"/>
            <w:gridSpan w:val="8"/>
          </w:tcPr>
          <w:p w14:paraId="5946687A" w14:textId="6520FBD4" w:rsidR="005A6EBE" w:rsidRPr="00C92812" w:rsidRDefault="005A6EBE"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State the basic mechanisms of antimicrobial resistance and describe their relative frequencies</w:t>
            </w:r>
            <w:r w:rsidR="00357E9E" w:rsidRPr="00C92812">
              <w:rPr>
                <w:rFonts w:ascii="Arial" w:hAnsi="Arial" w:cs="Arial"/>
              </w:rPr>
              <w:t xml:space="preserve"> </w:t>
            </w:r>
            <w:r w:rsidR="00BC584F" w:rsidRPr="00C92812">
              <w:rPr>
                <w:rFonts w:ascii="Arial" w:eastAsia="Times New Roman" w:hAnsi="Arial" w:cs="Arial"/>
                <w:lang w:eastAsia="tr-TR"/>
              </w:rPr>
              <w:t>ın the human populatıon</w:t>
            </w:r>
          </w:p>
          <w:p w14:paraId="6435261A" w14:textId="7ADCADDF" w:rsidR="00293F28" w:rsidRPr="00C92812" w:rsidRDefault="005A6EBE"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Style w:val="A4"/>
                <w:rFonts w:ascii="Arial" w:hAnsi="Arial" w:cs="Arial"/>
                <w:color w:val="auto"/>
                <w:sz w:val="22"/>
                <w:szCs w:val="22"/>
              </w:rPr>
              <w:t xml:space="preserve">Evaluate core elements of antimicrobial stewardship and discuss opportunities to implement core elements in </w:t>
            </w:r>
            <w:r w:rsidR="00BC584F" w:rsidRPr="00C92812">
              <w:rPr>
                <w:rStyle w:val="A4"/>
                <w:rFonts w:ascii="Arial" w:hAnsi="Arial" w:cs="Arial"/>
                <w:color w:val="auto"/>
                <w:sz w:val="22"/>
                <w:szCs w:val="22"/>
              </w:rPr>
              <w:t xml:space="preserve">medical </w:t>
            </w:r>
            <w:r w:rsidRPr="00C92812">
              <w:rPr>
                <w:rStyle w:val="A4"/>
                <w:rFonts w:ascii="Arial" w:hAnsi="Arial" w:cs="Arial"/>
                <w:color w:val="auto"/>
                <w:sz w:val="22"/>
                <w:szCs w:val="22"/>
              </w:rPr>
              <w:t xml:space="preserve">practice setting </w:t>
            </w:r>
          </w:p>
          <w:p w14:paraId="335B23A8" w14:textId="77777777" w:rsidR="00293F28" w:rsidRPr="00C92812" w:rsidRDefault="00293F28"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List those pathogenic microorganisms that currently present major treatment challenges due to antimicrobial resistance</w:t>
            </w:r>
          </w:p>
          <w:p w14:paraId="4A73A84A" w14:textId="77777777" w:rsidR="00293F28" w:rsidRPr="00C92812" w:rsidRDefault="00293F28"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List and compare common methods for isolation, identification and antimicrobial susceptibility testing of microorganisms</w:t>
            </w:r>
          </w:p>
          <w:p w14:paraId="77377ABE" w14:textId="77777777" w:rsidR="00BC584F" w:rsidRPr="00C92812" w:rsidRDefault="00BC584F"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 xml:space="preserve">Describe and list procedures utilizing antibiogram information to identify and track resistance problems, </w:t>
            </w:r>
          </w:p>
          <w:p w14:paraId="250FCF7A" w14:textId="43E19206" w:rsidR="00BC584F" w:rsidRPr="00C92812" w:rsidRDefault="00BC584F"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Make appropriate antimicrobial formulary decision.</w:t>
            </w:r>
          </w:p>
          <w:p w14:paraId="6A97316B" w14:textId="77777777" w:rsidR="00BC584F" w:rsidRPr="00C92812" w:rsidRDefault="00BC584F"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List and compare methods for prospectively measuring stewardship outcome metrics in an organized healthcare setting</w:t>
            </w:r>
          </w:p>
          <w:p w14:paraId="330C2374" w14:textId="77777777" w:rsidR="00293F28" w:rsidRPr="00C92812" w:rsidRDefault="00293F28"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Propose three or more general methods/approaches to optimize antimicrobial agents and relate them to possible stewardship initiatives</w:t>
            </w:r>
          </w:p>
          <w:p w14:paraId="057CE0F4" w14:textId="77777777" w:rsidR="00BC584F" w:rsidRPr="00C92812" w:rsidRDefault="00293F28"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 xml:space="preserve">Discuss basic infection control processes and explain their inter-relationship with antimicrobial stewardship programs, </w:t>
            </w:r>
          </w:p>
          <w:p w14:paraId="278E4104" w14:textId="112CF9EE" w:rsidR="00293F28" w:rsidRPr="00C92812" w:rsidRDefault="00293F28" w:rsidP="006874E1">
            <w:pPr>
              <w:pStyle w:val="ListeParagraf"/>
              <w:numPr>
                <w:ilvl w:val="0"/>
                <w:numId w:val="25"/>
              </w:numPr>
              <w:shd w:val="clear" w:color="auto" w:fill="FFFFFF"/>
              <w:jc w:val="both"/>
              <w:textAlignment w:val="baseline"/>
              <w:rPr>
                <w:rFonts w:ascii="Arial" w:eastAsia="Times New Roman" w:hAnsi="Arial" w:cs="Arial"/>
                <w:lang w:eastAsia="tr-TR"/>
              </w:rPr>
            </w:pPr>
            <w:r w:rsidRPr="00C92812">
              <w:rPr>
                <w:rFonts w:ascii="Arial" w:eastAsia="Times New Roman" w:hAnsi="Arial" w:cs="Arial"/>
                <w:lang w:eastAsia="tr-TR"/>
              </w:rPr>
              <w:t>Prepare and defend a proposal that cost-justifies the funding of a stewardship program/team</w:t>
            </w:r>
          </w:p>
          <w:p w14:paraId="1452E2DD" w14:textId="77777777" w:rsidR="00DD4042" w:rsidRPr="00C92812" w:rsidRDefault="009453A6" w:rsidP="00C92812">
            <w:pPr>
              <w:pStyle w:val="ListeParagraf"/>
              <w:numPr>
                <w:ilvl w:val="0"/>
                <w:numId w:val="25"/>
              </w:numPr>
              <w:shd w:val="clear" w:color="auto" w:fill="FFFFFF"/>
              <w:jc w:val="both"/>
              <w:textAlignment w:val="baseline"/>
              <w:rPr>
                <w:rStyle w:val="A4"/>
                <w:rFonts w:ascii="Arial" w:eastAsia="Times New Roman" w:hAnsi="Arial" w:cs="Arial"/>
                <w:color w:val="auto"/>
                <w:sz w:val="22"/>
                <w:szCs w:val="22"/>
                <w:lang w:eastAsia="tr-TR"/>
              </w:rPr>
            </w:pPr>
            <w:r w:rsidRPr="00C92812">
              <w:rPr>
                <w:rStyle w:val="A4"/>
                <w:rFonts w:ascii="Arial" w:hAnsi="Arial" w:cs="Arial"/>
                <w:color w:val="auto"/>
                <w:sz w:val="22"/>
                <w:szCs w:val="22"/>
              </w:rPr>
              <w:t xml:space="preserve">Apply key principles of prudent antimicronial prescribing to </w:t>
            </w:r>
            <w:r w:rsidR="00D22D70" w:rsidRPr="00C92812">
              <w:rPr>
                <w:rStyle w:val="A4"/>
                <w:rFonts w:ascii="Arial" w:hAnsi="Arial" w:cs="Arial"/>
                <w:color w:val="auto"/>
                <w:sz w:val="22"/>
                <w:szCs w:val="22"/>
              </w:rPr>
              <w:t>frequently seen</w:t>
            </w:r>
            <w:r w:rsidRPr="00C92812">
              <w:rPr>
                <w:rStyle w:val="A4"/>
                <w:rFonts w:ascii="Arial" w:hAnsi="Arial" w:cs="Arial"/>
                <w:color w:val="auto"/>
                <w:sz w:val="22"/>
                <w:szCs w:val="22"/>
              </w:rPr>
              <w:t xml:space="preserve"> scenarios</w:t>
            </w:r>
          </w:p>
          <w:p w14:paraId="0BBF89A5" w14:textId="77777777" w:rsidR="00C92812" w:rsidRDefault="00C92812" w:rsidP="00C92812">
            <w:pPr>
              <w:pStyle w:val="ListeParagraf"/>
              <w:shd w:val="clear" w:color="auto" w:fill="FFFFFF"/>
              <w:ind w:left="360"/>
              <w:jc w:val="both"/>
              <w:textAlignment w:val="baseline"/>
              <w:rPr>
                <w:rStyle w:val="A4"/>
              </w:rPr>
            </w:pPr>
          </w:p>
          <w:p w14:paraId="66C8B1D3" w14:textId="4AD5EBB0" w:rsidR="00C92812" w:rsidRPr="00C92812" w:rsidRDefault="00C92812" w:rsidP="00C92812">
            <w:pPr>
              <w:pStyle w:val="ListeParagraf"/>
              <w:shd w:val="clear" w:color="auto" w:fill="FFFFFF"/>
              <w:ind w:left="360"/>
              <w:jc w:val="both"/>
              <w:textAlignment w:val="baseline"/>
              <w:rPr>
                <w:rFonts w:ascii="Arial" w:eastAsia="Times New Roman" w:hAnsi="Arial" w:cs="Arial"/>
                <w:lang w:eastAsia="tr-TR"/>
              </w:rPr>
            </w:pPr>
          </w:p>
        </w:tc>
      </w:tr>
      <w:tr w:rsidR="00C92812" w:rsidRPr="00C92812" w14:paraId="66C8B1D8" w14:textId="77777777" w:rsidTr="003559F8">
        <w:tc>
          <w:tcPr>
            <w:tcW w:w="1702" w:type="dxa"/>
          </w:tcPr>
          <w:p w14:paraId="66C8B1D5" w14:textId="77777777" w:rsidR="00907783" w:rsidRPr="00C92812" w:rsidRDefault="00907783" w:rsidP="00DD5669">
            <w:pPr>
              <w:rPr>
                <w:rFonts w:ascii="Arial" w:hAnsi="Arial" w:cs="Arial"/>
                <w:lang w:val="en-US"/>
              </w:rPr>
            </w:pPr>
            <w:r w:rsidRPr="00C92812">
              <w:rPr>
                <w:rFonts w:ascii="Arial" w:hAnsi="Arial" w:cs="Arial"/>
                <w:lang w:val="en-US"/>
              </w:rPr>
              <w:t xml:space="preserve">Course Content </w:t>
            </w:r>
          </w:p>
        </w:tc>
        <w:tc>
          <w:tcPr>
            <w:tcW w:w="8505" w:type="dxa"/>
            <w:gridSpan w:val="8"/>
          </w:tcPr>
          <w:p w14:paraId="66C8B1D7" w14:textId="7A51719F" w:rsidR="00874269" w:rsidRPr="00C92812" w:rsidRDefault="009A7226" w:rsidP="009A7226">
            <w:pPr>
              <w:jc w:val="both"/>
              <w:rPr>
                <w:rFonts w:ascii="Arial" w:hAnsi="Arial" w:cs="Arial"/>
                <w:lang w:val="en-US"/>
              </w:rPr>
            </w:pPr>
            <w:r w:rsidRPr="00C92812">
              <w:rPr>
                <w:rFonts w:ascii="Arial" w:hAnsi="Arial" w:cs="Arial"/>
                <w:lang w:val="en-US"/>
              </w:rPr>
              <w:t xml:space="preserve">Principle of antimicrobial use, use of antimicrobials in common infections, and strategies to improve antimicrobial stewardship </w:t>
            </w:r>
          </w:p>
        </w:tc>
      </w:tr>
      <w:tr w:rsidR="00C92812" w:rsidRPr="00C92812" w14:paraId="66C8B1E1" w14:textId="77777777" w:rsidTr="003559F8">
        <w:tc>
          <w:tcPr>
            <w:tcW w:w="1702" w:type="dxa"/>
          </w:tcPr>
          <w:p w14:paraId="66C8B1D9" w14:textId="77777777" w:rsidR="00907783" w:rsidRPr="00C92812" w:rsidRDefault="00907783" w:rsidP="00A261F9">
            <w:pPr>
              <w:rPr>
                <w:rFonts w:ascii="Arial" w:hAnsi="Arial" w:cs="Arial"/>
                <w:lang w:val="en-US"/>
              </w:rPr>
            </w:pPr>
            <w:r w:rsidRPr="00C92812">
              <w:rPr>
                <w:rFonts w:ascii="Arial" w:hAnsi="Arial" w:cs="Arial"/>
                <w:lang w:val="en-US"/>
              </w:rPr>
              <w:lastRenderedPageBreak/>
              <w:t xml:space="preserve">References </w:t>
            </w:r>
          </w:p>
          <w:p w14:paraId="66C8B1DA" w14:textId="77777777" w:rsidR="00907783" w:rsidRPr="00C92812" w:rsidRDefault="00907783" w:rsidP="00A261F9">
            <w:pPr>
              <w:rPr>
                <w:rFonts w:ascii="Arial" w:hAnsi="Arial" w:cs="Arial"/>
                <w:lang w:val="en-US"/>
              </w:rPr>
            </w:pPr>
          </w:p>
        </w:tc>
        <w:tc>
          <w:tcPr>
            <w:tcW w:w="8505" w:type="dxa"/>
            <w:gridSpan w:val="8"/>
          </w:tcPr>
          <w:p w14:paraId="66C8B1DB" w14:textId="77777777" w:rsidR="005127B1" w:rsidRPr="00C92812" w:rsidRDefault="005127B1" w:rsidP="006874E1">
            <w:pPr>
              <w:pStyle w:val="ListeParagraf"/>
              <w:numPr>
                <w:ilvl w:val="0"/>
                <w:numId w:val="19"/>
              </w:numPr>
              <w:shd w:val="clear" w:color="auto" w:fill="FFFFFF"/>
              <w:spacing w:before="100" w:beforeAutospacing="1" w:after="100" w:afterAutospacing="1"/>
              <w:ind w:left="321" w:hanging="283"/>
              <w:jc w:val="both"/>
              <w:outlineLvl w:val="0"/>
              <w:rPr>
                <w:rFonts w:ascii="Arial" w:eastAsia="Times New Roman" w:hAnsi="Arial" w:cs="Arial"/>
                <w:bCs/>
                <w:kern w:val="36"/>
                <w:lang w:val="en-GB" w:eastAsia="en-GB"/>
              </w:rPr>
            </w:pPr>
            <w:r w:rsidRPr="00C92812">
              <w:rPr>
                <w:rFonts w:ascii="Arial" w:eastAsia="Times New Roman" w:hAnsi="Arial" w:cs="Arial"/>
                <w:bCs/>
                <w:kern w:val="36"/>
                <w:lang w:val="en-GB" w:eastAsia="en-GB"/>
              </w:rPr>
              <w:t xml:space="preserve">Mandell, Douglas, and Bennett's Principles and Practice of Infectious Diseases, </w:t>
            </w:r>
            <w:r w:rsidR="0082080E" w:rsidRPr="00C92812">
              <w:rPr>
                <w:rFonts w:ascii="Arial" w:eastAsia="Times New Roman" w:hAnsi="Arial" w:cs="Arial"/>
                <w:bCs/>
                <w:kern w:val="36"/>
                <w:lang w:val="en-GB" w:eastAsia="en-GB"/>
              </w:rPr>
              <w:t>J</w:t>
            </w:r>
            <w:r w:rsidR="0082080E" w:rsidRPr="00C92812">
              <w:rPr>
                <w:rFonts w:ascii="Arial" w:hAnsi="Arial" w:cs="Arial"/>
                <w:shd w:val="clear" w:color="auto" w:fill="FFFFFF"/>
              </w:rPr>
              <w:t>ohn E. Bennett &amp; Raphael Dolin &amp; Martin J. Blaser</w:t>
            </w:r>
            <w:r w:rsidR="005A2CB6" w:rsidRPr="00C92812">
              <w:rPr>
                <w:rFonts w:ascii="Arial" w:hAnsi="Arial" w:cs="Arial"/>
                <w:shd w:val="clear" w:color="auto" w:fill="FFFFFF"/>
              </w:rPr>
              <w:t xml:space="preserve">. </w:t>
            </w:r>
            <w:r w:rsidRPr="00C92812">
              <w:rPr>
                <w:rFonts w:ascii="Arial" w:eastAsia="Times New Roman" w:hAnsi="Arial" w:cs="Arial"/>
                <w:bCs/>
                <w:kern w:val="36"/>
                <w:lang w:val="en-GB" w:eastAsia="en-GB"/>
              </w:rPr>
              <w:t>9th Edition</w:t>
            </w:r>
            <w:r w:rsidR="005A2CB6" w:rsidRPr="00C92812">
              <w:rPr>
                <w:rFonts w:ascii="Arial" w:eastAsia="Times New Roman" w:hAnsi="Arial" w:cs="Arial"/>
                <w:bCs/>
                <w:kern w:val="36"/>
                <w:lang w:val="en-GB" w:eastAsia="en-GB"/>
              </w:rPr>
              <w:t>. 2019</w:t>
            </w:r>
          </w:p>
          <w:p w14:paraId="73CC8027" w14:textId="77777777" w:rsidR="006A6EFC" w:rsidRPr="00C92812" w:rsidRDefault="002B6B0C" w:rsidP="006874E1">
            <w:pPr>
              <w:pStyle w:val="ListeParagraf"/>
              <w:numPr>
                <w:ilvl w:val="0"/>
                <w:numId w:val="19"/>
              </w:numPr>
              <w:ind w:left="321" w:hanging="283"/>
              <w:jc w:val="both"/>
              <w:rPr>
                <w:rStyle w:val="A41"/>
                <w:rFonts w:ascii="Arial" w:hAnsi="Arial" w:cs="Arial"/>
                <w:color w:val="auto"/>
                <w:sz w:val="22"/>
                <w:szCs w:val="22"/>
                <w:lang w:val="en-US"/>
              </w:rPr>
            </w:pPr>
            <w:r w:rsidRPr="00C92812">
              <w:rPr>
                <w:rFonts w:ascii="Arial" w:hAnsi="Arial" w:cs="Arial"/>
              </w:rPr>
              <w:t xml:space="preserve"> Antımıcrobıal Stewardshıp From Prıncıples To Practıce.</w:t>
            </w:r>
            <w:r w:rsidRPr="00C92812">
              <w:rPr>
                <w:rStyle w:val="stBilgiChar"/>
                <w:rFonts w:ascii="Arial" w:hAnsi="Arial" w:cs="Arial"/>
              </w:rPr>
              <w:t xml:space="preserve"> </w:t>
            </w:r>
            <w:r w:rsidRPr="00C92812">
              <w:rPr>
                <w:rStyle w:val="A41"/>
                <w:rFonts w:ascii="Arial" w:hAnsi="Arial" w:cs="Arial"/>
                <w:color w:val="auto"/>
                <w:sz w:val="22"/>
                <w:szCs w:val="22"/>
              </w:rPr>
              <w:t>British Society for Antimicrobial Chemotherapy, 2018</w:t>
            </w:r>
          </w:p>
          <w:p w14:paraId="66C8B1E0" w14:textId="227CDA5E" w:rsidR="00743E87" w:rsidRPr="00C92812" w:rsidRDefault="00743E87" w:rsidP="006874E1">
            <w:pPr>
              <w:pStyle w:val="ListeParagraf"/>
              <w:numPr>
                <w:ilvl w:val="0"/>
                <w:numId w:val="19"/>
              </w:numPr>
              <w:ind w:left="321" w:hanging="283"/>
              <w:jc w:val="both"/>
              <w:rPr>
                <w:rFonts w:ascii="Arial" w:hAnsi="Arial" w:cs="Arial"/>
                <w:lang w:val="en-US"/>
              </w:rPr>
            </w:pPr>
            <w:r w:rsidRPr="00C92812">
              <w:rPr>
                <w:rFonts w:ascii="Arial" w:hAnsi="Arial" w:cs="Arial"/>
                <w:lang w:val="en-US"/>
              </w:rPr>
              <w:t>https://openwho.org/courses/AMR-competency</w:t>
            </w:r>
          </w:p>
        </w:tc>
      </w:tr>
    </w:tbl>
    <w:p w14:paraId="66C8B1E4" w14:textId="77777777" w:rsidR="006D19F6" w:rsidRPr="00C92812" w:rsidRDefault="006D19F6" w:rsidP="00907783">
      <w:pPr>
        <w:rPr>
          <w:rFonts w:ascii="Arial" w:hAnsi="Arial" w:cs="Arial"/>
          <w:b/>
          <w:lang w:val="en-US"/>
        </w:rPr>
      </w:pPr>
    </w:p>
    <w:p w14:paraId="66C8B1E5" w14:textId="77777777" w:rsidR="00907783" w:rsidRPr="00C92812" w:rsidRDefault="000A4831" w:rsidP="00907783">
      <w:pPr>
        <w:rPr>
          <w:rFonts w:ascii="Arial" w:hAnsi="Arial" w:cs="Arial"/>
          <w:b/>
          <w:lang w:val="en-US"/>
        </w:rPr>
      </w:pPr>
      <w:r w:rsidRPr="00C92812">
        <w:rPr>
          <w:rFonts w:ascii="Arial" w:hAnsi="Arial" w:cs="Arial"/>
          <w:b/>
          <w:lang w:val="en-US"/>
        </w:rPr>
        <w:t xml:space="preserve">Weekly </w:t>
      </w:r>
      <w:r w:rsidR="00907783" w:rsidRPr="00C92812">
        <w:rPr>
          <w:rFonts w:ascii="Arial" w:hAnsi="Arial" w:cs="Arial"/>
          <w:b/>
          <w:lang w:val="en-US"/>
        </w:rPr>
        <w:t xml:space="preserve">Course outline </w:t>
      </w:r>
    </w:p>
    <w:tbl>
      <w:tblPr>
        <w:tblStyle w:val="TabloKlavuzu"/>
        <w:tblW w:w="10320" w:type="dxa"/>
        <w:tblInd w:w="-431" w:type="dxa"/>
        <w:tblLook w:val="04A0" w:firstRow="1" w:lastRow="0" w:firstColumn="1" w:lastColumn="0" w:noHBand="0" w:noVBand="1"/>
      </w:tblPr>
      <w:tblGrid>
        <w:gridCol w:w="2240"/>
        <w:gridCol w:w="6804"/>
        <w:gridCol w:w="1276"/>
      </w:tblGrid>
      <w:tr w:rsidR="00C92812" w:rsidRPr="00C92812" w14:paraId="66C8B1EA" w14:textId="77777777" w:rsidTr="006874E1">
        <w:trPr>
          <w:trHeight w:val="420"/>
        </w:trPr>
        <w:tc>
          <w:tcPr>
            <w:tcW w:w="2240" w:type="dxa"/>
          </w:tcPr>
          <w:p w14:paraId="66C8B1E6" w14:textId="77777777" w:rsidR="008F57B4" w:rsidRPr="00C92812" w:rsidRDefault="008F57B4" w:rsidP="00907783">
            <w:pPr>
              <w:jc w:val="center"/>
              <w:rPr>
                <w:rFonts w:ascii="Arial" w:hAnsi="Arial" w:cs="Arial"/>
                <w:lang w:val="en-US"/>
              </w:rPr>
            </w:pPr>
            <w:r w:rsidRPr="00C92812">
              <w:rPr>
                <w:rFonts w:ascii="Arial" w:hAnsi="Arial" w:cs="Arial"/>
                <w:lang w:val="en-US"/>
              </w:rPr>
              <w:t>Weeks</w:t>
            </w:r>
          </w:p>
        </w:tc>
        <w:tc>
          <w:tcPr>
            <w:tcW w:w="6804" w:type="dxa"/>
          </w:tcPr>
          <w:p w14:paraId="66C8B1E7" w14:textId="77777777" w:rsidR="008F57B4" w:rsidRPr="00C92812" w:rsidRDefault="008F57B4" w:rsidP="00907783">
            <w:pPr>
              <w:jc w:val="center"/>
              <w:rPr>
                <w:rFonts w:ascii="Arial" w:hAnsi="Arial" w:cs="Arial"/>
                <w:lang w:val="en-US"/>
              </w:rPr>
            </w:pPr>
            <w:r w:rsidRPr="00C92812">
              <w:rPr>
                <w:rFonts w:ascii="Arial" w:hAnsi="Arial" w:cs="Arial"/>
                <w:lang w:val="en-US"/>
              </w:rPr>
              <w:t>Topics</w:t>
            </w:r>
          </w:p>
          <w:p w14:paraId="66C8B1E8" w14:textId="77777777" w:rsidR="008F57B4" w:rsidRPr="00C92812" w:rsidRDefault="008F57B4" w:rsidP="00907783">
            <w:pPr>
              <w:jc w:val="center"/>
              <w:rPr>
                <w:rFonts w:ascii="Arial" w:hAnsi="Arial" w:cs="Arial"/>
                <w:lang w:val="en-US"/>
              </w:rPr>
            </w:pPr>
          </w:p>
        </w:tc>
        <w:tc>
          <w:tcPr>
            <w:tcW w:w="1276" w:type="dxa"/>
          </w:tcPr>
          <w:p w14:paraId="66C8B1E9" w14:textId="77777777" w:rsidR="008F57B4" w:rsidRPr="00C92812" w:rsidRDefault="008F57B4" w:rsidP="00907783">
            <w:pPr>
              <w:jc w:val="center"/>
              <w:rPr>
                <w:rFonts w:ascii="Arial" w:hAnsi="Arial" w:cs="Arial"/>
                <w:lang w:val="en-US"/>
              </w:rPr>
            </w:pPr>
            <w:r w:rsidRPr="00C92812">
              <w:rPr>
                <w:rFonts w:ascii="Arial" w:hAnsi="Arial" w:cs="Arial"/>
                <w:lang w:val="en-US"/>
              </w:rPr>
              <w:t>Pre-study</w:t>
            </w:r>
          </w:p>
        </w:tc>
      </w:tr>
      <w:tr w:rsidR="00C92812" w:rsidRPr="00C92812" w14:paraId="66C8B1EE" w14:textId="77777777" w:rsidTr="006874E1">
        <w:tc>
          <w:tcPr>
            <w:tcW w:w="2240" w:type="dxa"/>
          </w:tcPr>
          <w:p w14:paraId="66C8B1EB" w14:textId="77777777" w:rsidR="0043217E" w:rsidRPr="00C92812" w:rsidRDefault="0043217E" w:rsidP="0043217E">
            <w:pPr>
              <w:rPr>
                <w:rFonts w:ascii="Arial" w:hAnsi="Arial" w:cs="Arial"/>
                <w:lang w:val="en-US"/>
              </w:rPr>
            </w:pPr>
            <w:r w:rsidRPr="00C92812">
              <w:rPr>
                <w:rFonts w:ascii="Arial" w:hAnsi="Arial" w:cs="Arial"/>
                <w:lang w:val="en-US"/>
              </w:rPr>
              <w:t>Week</w:t>
            </w:r>
            <w:r w:rsidR="006A1160" w:rsidRPr="00C92812">
              <w:rPr>
                <w:rFonts w:ascii="Arial" w:hAnsi="Arial" w:cs="Arial"/>
                <w:lang w:val="en-US"/>
              </w:rPr>
              <w:t xml:space="preserve"> 1</w:t>
            </w:r>
          </w:p>
        </w:tc>
        <w:tc>
          <w:tcPr>
            <w:tcW w:w="6804" w:type="dxa"/>
          </w:tcPr>
          <w:p w14:paraId="66C8B1EC" w14:textId="2FFE6A71" w:rsidR="00DD4042" w:rsidRPr="00C92812" w:rsidRDefault="00E44952" w:rsidP="006874E1">
            <w:pPr>
              <w:spacing w:before="100" w:beforeAutospacing="1" w:after="100" w:afterAutospacing="1" w:line="300" w:lineRule="atLeast"/>
              <w:jc w:val="both"/>
              <w:rPr>
                <w:rFonts w:ascii="Arial" w:hAnsi="Arial" w:cs="Arial"/>
                <w:lang w:val="en-US"/>
              </w:rPr>
            </w:pPr>
            <w:r w:rsidRPr="00C92812">
              <w:rPr>
                <w:rFonts w:ascii="Arial" w:eastAsia="Times New Roman" w:hAnsi="Arial" w:cs="Arial"/>
                <w:lang w:val="en-GB" w:eastAsia="en-GB"/>
              </w:rPr>
              <w:t>Overview of antimicrobial resistance</w:t>
            </w:r>
            <w:r w:rsidR="007512FD" w:rsidRPr="00C92812">
              <w:rPr>
                <w:rFonts w:ascii="Arial" w:eastAsia="Times New Roman" w:hAnsi="Arial" w:cs="Arial"/>
                <w:lang w:val="en-GB" w:eastAsia="en-GB"/>
              </w:rPr>
              <w:t>.</w:t>
            </w:r>
            <w:r w:rsidR="007512FD" w:rsidRPr="00C92812">
              <w:rPr>
                <w:rFonts w:ascii="Arial" w:hAnsi="Arial" w:cs="Arial"/>
              </w:rPr>
              <w:t xml:space="preserve"> </w:t>
            </w:r>
          </w:p>
        </w:tc>
        <w:tc>
          <w:tcPr>
            <w:tcW w:w="1276" w:type="dxa"/>
          </w:tcPr>
          <w:p w14:paraId="66C8B1ED" w14:textId="77777777" w:rsidR="0043217E" w:rsidRPr="00C92812" w:rsidRDefault="0043217E" w:rsidP="0043217E">
            <w:pPr>
              <w:rPr>
                <w:rFonts w:ascii="Arial" w:hAnsi="Arial" w:cs="Arial"/>
                <w:lang w:val="en-US"/>
              </w:rPr>
            </w:pPr>
          </w:p>
        </w:tc>
      </w:tr>
      <w:tr w:rsidR="00C92812" w:rsidRPr="00C92812" w14:paraId="66C8B1F2" w14:textId="77777777" w:rsidTr="006874E1">
        <w:tc>
          <w:tcPr>
            <w:tcW w:w="2240" w:type="dxa"/>
          </w:tcPr>
          <w:p w14:paraId="66C8B1EF" w14:textId="77777777" w:rsidR="0043217E" w:rsidRPr="00C92812" w:rsidRDefault="0043217E" w:rsidP="0043217E">
            <w:pPr>
              <w:rPr>
                <w:rFonts w:ascii="Arial" w:hAnsi="Arial" w:cs="Arial"/>
                <w:lang w:val="en-US"/>
              </w:rPr>
            </w:pPr>
            <w:r w:rsidRPr="00C92812">
              <w:rPr>
                <w:rFonts w:ascii="Arial" w:hAnsi="Arial" w:cs="Arial"/>
                <w:lang w:val="en-US"/>
              </w:rPr>
              <w:t>Week</w:t>
            </w:r>
            <w:r w:rsidR="006A1160" w:rsidRPr="00C92812">
              <w:rPr>
                <w:rFonts w:ascii="Arial" w:hAnsi="Arial" w:cs="Arial"/>
                <w:lang w:val="en-US"/>
              </w:rPr>
              <w:t xml:space="preserve"> 2</w:t>
            </w:r>
          </w:p>
        </w:tc>
        <w:tc>
          <w:tcPr>
            <w:tcW w:w="6804" w:type="dxa"/>
          </w:tcPr>
          <w:p w14:paraId="66C8B1F0" w14:textId="2CD151DC" w:rsidR="005260AB" w:rsidRPr="00C92812" w:rsidRDefault="00E44952" w:rsidP="006874E1">
            <w:pPr>
              <w:pStyle w:val="Balk4"/>
              <w:shd w:val="clear" w:color="auto" w:fill="FFFFFF"/>
              <w:spacing w:before="0" w:beforeAutospacing="0" w:after="0" w:afterAutospacing="0"/>
              <w:jc w:val="both"/>
              <w:outlineLvl w:val="3"/>
              <w:rPr>
                <w:rFonts w:ascii="Arial" w:hAnsi="Arial" w:cs="Arial"/>
                <w:b w:val="0"/>
                <w:sz w:val="22"/>
                <w:szCs w:val="22"/>
              </w:rPr>
            </w:pPr>
            <w:r w:rsidRPr="00C92812">
              <w:rPr>
                <w:rFonts w:ascii="Arial" w:hAnsi="Arial" w:cs="Arial"/>
                <w:b w:val="0"/>
                <w:sz w:val="22"/>
                <w:szCs w:val="22"/>
              </w:rPr>
              <w:t xml:space="preserve">Antibiotic use and misuse. Determinants of antimicrobial </w:t>
            </w:r>
            <w:r w:rsidR="005A6EBE" w:rsidRPr="00C92812">
              <w:rPr>
                <w:rFonts w:ascii="Arial" w:hAnsi="Arial" w:cs="Arial"/>
                <w:b w:val="0"/>
                <w:sz w:val="22"/>
                <w:szCs w:val="22"/>
              </w:rPr>
              <w:t>prescribing and use</w:t>
            </w:r>
            <w:r w:rsidR="00B53916" w:rsidRPr="00C92812">
              <w:rPr>
                <w:rFonts w:ascii="Arial" w:hAnsi="Arial" w:cs="Arial"/>
                <w:b w:val="0"/>
                <w:sz w:val="22"/>
                <w:szCs w:val="22"/>
              </w:rPr>
              <w:t>. The Principles of Antimicrobial Prescribing:</w:t>
            </w:r>
          </w:p>
        </w:tc>
        <w:tc>
          <w:tcPr>
            <w:tcW w:w="1276" w:type="dxa"/>
          </w:tcPr>
          <w:p w14:paraId="66C8B1F1" w14:textId="77777777" w:rsidR="0043217E" w:rsidRPr="00C92812" w:rsidRDefault="0043217E" w:rsidP="0043217E">
            <w:pPr>
              <w:rPr>
                <w:rFonts w:ascii="Arial" w:hAnsi="Arial" w:cs="Arial"/>
                <w:lang w:val="en-US"/>
              </w:rPr>
            </w:pPr>
          </w:p>
        </w:tc>
      </w:tr>
      <w:tr w:rsidR="00C92812" w:rsidRPr="00C92812" w14:paraId="66C8B1F6" w14:textId="77777777" w:rsidTr="006874E1">
        <w:tc>
          <w:tcPr>
            <w:tcW w:w="2240" w:type="dxa"/>
          </w:tcPr>
          <w:p w14:paraId="66C8B1F3" w14:textId="77777777" w:rsidR="0043217E" w:rsidRPr="00C92812" w:rsidRDefault="0043217E" w:rsidP="0043217E">
            <w:pPr>
              <w:rPr>
                <w:rFonts w:ascii="Arial" w:hAnsi="Arial" w:cs="Arial"/>
                <w:lang w:val="en-US"/>
              </w:rPr>
            </w:pPr>
            <w:r w:rsidRPr="00C92812">
              <w:rPr>
                <w:rFonts w:ascii="Arial" w:hAnsi="Arial" w:cs="Arial"/>
                <w:lang w:val="en-US"/>
              </w:rPr>
              <w:t>Week</w:t>
            </w:r>
            <w:r w:rsidR="006A1160" w:rsidRPr="00C92812">
              <w:rPr>
                <w:rFonts w:ascii="Arial" w:hAnsi="Arial" w:cs="Arial"/>
                <w:lang w:val="en-US"/>
              </w:rPr>
              <w:t xml:space="preserve"> 3</w:t>
            </w:r>
          </w:p>
        </w:tc>
        <w:tc>
          <w:tcPr>
            <w:tcW w:w="6804" w:type="dxa"/>
          </w:tcPr>
          <w:p w14:paraId="66C8B1F4" w14:textId="5BF20E55" w:rsidR="005260AB" w:rsidRPr="00C92812" w:rsidRDefault="005A6EBE" w:rsidP="006874E1">
            <w:pPr>
              <w:spacing w:before="100" w:beforeAutospacing="1" w:after="100" w:afterAutospacing="1" w:line="300" w:lineRule="atLeast"/>
              <w:jc w:val="both"/>
              <w:rPr>
                <w:rFonts w:ascii="Arial" w:hAnsi="Arial" w:cs="Arial"/>
                <w:lang w:val="en-US"/>
              </w:rPr>
            </w:pPr>
            <w:r w:rsidRPr="00C92812">
              <w:rPr>
                <w:rFonts w:ascii="Arial" w:eastAsia="Times New Roman" w:hAnsi="Arial" w:cs="Arial"/>
                <w:lang w:val="en-GB" w:eastAsia="en-GB"/>
              </w:rPr>
              <w:t>What is antimicrobial stewardship?</w:t>
            </w:r>
            <w:r w:rsidR="009453A6" w:rsidRPr="00C92812">
              <w:rPr>
                <w:rFonts w:ascii="Arial" w:eastAsia="Times New Roman" w:hAnsi="Arial" w:cs="Arial"/>
                <w:lang w:val="en-GB" w:eastAsia="en-GB"/>
              </w:rPr>
              <w:t xml:space="preserve"> Why it is important?</w:t>
            </w:r>
          </w:p>
        </w:tc>
        <w:tc>
          <w:tcPr>
            <w:tcW w:w="1276" w:type="dxa"/>
          </w:tcPr>
          <w:p w14:paraId="66C8B1F5" w14:textId="77777777" w:rsidR="0043217E" w:rsidRPr="00C92812" w:rsidRDefault="0043217E" w:rsidP="0043217E">
            <w:pPr>
              <w:rPr>
                <w:rFonts w:ascii="Arial" w:hAnsi="Arial" w:cs="Arial"/>
                <w:lang w:val="en-US"/>
              </w:rPr>
            </w:pPr>
          </w:p>
        </w:tc>
      </w:tr>
      <w:tr w:rsidR="00C92812" w:rsidRPr="00C92812" w14:paraId="66C8B1FA" w14:textId="77777777" w:rsidTr="006874E1">
        <w:tc>
          <w:tcPr>
            <w:tcW w:w="2240" w:type="dxa"/>
          </w:tcPr>
          <w:p w14:paraId="66C8B1F7" w14:textId="77777777" w:rsidR="0043217E" w:rsidRPr="00C92812" w:rsidRDefault="0043217E" w:rsidP="0043217E">
            <w:pPr>
              <w:rPr>
                <w:rFonts w:ascii="Arial" w:hAnsi="Arial" w:cs="Arial"/>
                <w:lang w:val="en-US"/>
              </w:rPr>
            </w:pPr>
            <w:r w:rsidRPr="00C92812">
              <w:rPr>
                <w:rFonts w:ascii="Arial" w:hAnsi="Arial" w:cs="Arial"/>
                <w:lang w:val="en-US"/>
              </w:rPr>
              <w:t>Week</w:t>
            </w:r>
            <w:r w:rsidR="006A1160" w:rsidRPr="00C92812">
              <w:rPr>
                <w:rFonts w:ascii="Arial" w:hAnsi="Arial" w:cs="Arial"/>
                <w:lang w:val="en-US"/>
              </w:rPr>
              <w:t xml:space="preserve"> 4</w:t>
            </w:r>
          </w:p>
        </w:tc>
        <w:tc>
          <w:tcPr>
            <w:tcW w:w="6804" w:type="dxa"/>
          </w:tcPr>
          <w:p w14:paraId="1FCA3284" w14:textId="77777777" w:rsidR="006874E1" w:rsidRPr="00C92812" w:rsidRDefault="00743E87" w:rsidP="006874E1">
            <w:pPr>
              <w:spacing w:before="100" w:beforeAutospacing="1" w:line="300" w:lineRule="atLeast"/>
              <w:jc w:val="both"/>
              <w:rPr>
                <w:rFonts w:ascii="Arial" w:hAnsi="Arial" w:cs="Arial"/>
                <w:bCs/>
              </w:rPr>
            </w:pPr>
            <w:r w:rsidRPr="00C92812">
              <w:rPr>
                <w:rFonts w:ascii="Arial" w:hAnsi="Arial" w:cs="Arial"/>
                <w:bCs/>
              </w:rPr>
              <w:t>Interpreting Culture Results</w:t>
            </w:r>
          </w:p>
          <w:p w14:paraId="66C8B1F8" w14:textId="7D50CCB5" w:rsidR="006A6EFC" w:rsidRPr="00C92812" w:rsidRDefault="009453A6" w:rsidP="006874E1">
            <w:pPr>
              <w:spacing w:after="100" w:afterAutospacing="1" w:line="300" w:lineRule="atLeast"/>
              <w:jc w:val="both"/>
              <w:rPr>
                <w:rFonts w:ascii="Arial" w:hAnsi="Arial" w:cs="Arial"/>
                <w:bCs/>
              </w:rPr>
            </w:pPr>
            <w:r w:rsidRPr="00C92812">
              <w:rPr>
                <w:rFonts w:ascii="Arial" w:hAnsi="Arial" w:cs="Arial"/>
                <w:lang w:val="en-US"/>
              </w:rPr>
              <w:t>Antimicrobial susceptibility tests</w:t>
            </w:r>
          </w:p>
        </w:tc>
        <w:tc>
          <w:tcPr>
            <w:tcW w:w="1276" w:type="dxa"/>
          </w:tcPr>
          <w:p w14:paraId="66C8B1F9" w14:textId="77777777" w:rsidR="0043217E" w:rsidRPr="00C92812" w:rsidRDefault="0043217E" w:rsidP="0043217E">
            <w:pPr>
              <w:rPr>
                <w:rFonts w:ascii="Arial" w:hAnsi="Arial" w:cs="Arial"/>
                <w:lang w:val="en-US"/>
              </w:rPr>
            </w:pPr>
          </w:p>
        </w:tc>
      </w:tr>
      <w:tr w:rsidR="00C92812" w:rsidRPr="00C92812" w14:paraId="66C8B1FE" w14:textId="77777777" w:rsidTr="006874E1">
        <w:trPr>
          <w:trHeight w:val="595"/>
        </w:trPr>
        <w:tc>
          <w:tcPr>
            <w:tcW w:w="2240" w:type="dxa"/>
          </w:tcPr>
          <w:p w14:paraId="66C8B1FB" w14:textId="77777777" w:rsidR="00EC6A26" w:rsidRPr="00C92812" w:rsidRDefault="00EC6A26" w:rsidP="00EC6A26">
            <w:pPr>
              <w:rPr>
                <w:rFonts w:ascii="Arial" w:hAnsi="Arial" w:cs="Arial"/>
                <w:lang w:val="en-US"/>
              </w:rPr>
            </w:pPr>
            <w:r w:rsidRPr="00C92812">
              <w:rPr>
                <w:rFonts w:ascii="Arial" w:hAnsi="Arial" w:cs="Arial"/>
                <w:lang w:val="en-US"/>
              </w:rPr>
              <w:t>Week 5</w:t>
            </w:r>
          </w:p>
        </w:tc>
        <w:tc>
          <w:tcPr>
            <w:tcW w:w="6804" w:type="dxa"/>
          </w:tcPr>
          <w:p w14:paraId="5EE48183" w14:textId="77777777" w:rsidR="00EC6A26" w:rsidRPr="00C92812" w:rsidRDefault="002B6B0C" w:rsidP="006874E1">
            <w:pPr>
              <w:pStyle w:val="Balk1"/>
              <w:spacing w:before="0"/>
              <w:jc w:val="both"/>
              <w:outlineLvl w:val="0"/>
              <w:rPr>
                <w:rFonts w:ascii="Arial" w:hAnsi="Arial" w:cs="Arial"/>
                <w:color w:val="auto"/>
                <w:sz w:val="22"/>
                <w:szCs w:val="22"/>
              </w:rPr>
            </w:pPr>
            <w:r w:rsidRPr="00C92812">
              <w:rPr>
                <w:rFonts w:ascii="Arial" w:hAnsi="Arial" w:cs="Arial"/>
                <w:color w:val="auto"/>
                <w:sz w:val="22"/>
                <w:szCs w:val="22"/>
              </w:rPr>
              <w:t>The role of laboratory and rapıd dıagnostıcs/ bıo-markers ın stewardshıp</w:t>
            </w:r>
          </w:p>
          <w:p w14:paraId="66C8B1FC" w14:textId="4B8E3098" w:rsidR="00E14169" w:rsidRPr="00C92812" w:rsidRDefault="00E14169" w:rsidP="006874E1">
            <w:pPr>
              <w:jc w:val="both"/>
              <w:rPr>
                <w:rFonts w:ascii="Arial" w:hAnsi="Arial" w:cs="Arial"/>
              </w:rPr>
            </w:pPr>
            <w:r w:rsidRPr="00C92812">
              <w:rPr>
                <w:rFonts w:ascii="Arial" w:hAnsi="Arial" w:cs="Arial"/>
              </w:rPr>
              <w:t>The role of infection control precautions in antimicrobial stewardship</w:t>
            </w:r>
          </w:p>
        </w:tc>
        <w:tc>
          <w:tcPr>
            <w:tcW w:w="1276" w:type="dxa"/>
          </w:tcPr>
          <w:p w14:paraId="66C8B1FD" w14:textId="77777777" w:rsidR="00EC6A26" w:rsidRPr="00C92812" w:rsidRDefault="00EC6A26" w:rsidP="00EC6A26">
            <w:pPr>
              <w:rPr>
                <w:rFonts w:ascii="Arial" w:hAnsi="Arial" w:cs="Arial"/>
                <w:lang w:val="en-US"/>
              </w:rPr>
            </w:pPr>
          </w:p>
        </w:tc>
      </w:tr>
      <w:tr w:rsidR="00C92812" w:rsidRPr="00C92812" w14:paraId="66C8B202" w14:textId="77777777" w:rsidTr="006874E1">
        <w:tc>
          <w:tcPr>
            <w:tcW w:w="2240" w:type="dxa"/>
          </w:tcPr>
          <w:p w14:paraId="66C8B1FF" w14:textId="77777777" w:rsidR="00EC6A26" w:rsidRPr="00C92812" w:rsidRDefault="00EC6A26" w:rsidP="00EC6A26">
            <w:pPr>
              <w:rPr>
                <w:rFonts w:ascii="Arial" w:hAnsi="Arial" w:cs="Arial"/>
                <w:lang w:val="en-US"/>
              </w:rPr>
            </w:pPr>
            <w:r w:rsidRPr="00C92812">
              <w:rPr>
                <w:rFonts w:ascii="Arial" w:hAnsi="Arial" w:cs="Arial"/>
                <w:lang w:val="en-US"/>
              </w:rPr>
              <w:t>Week 6</w:t>
            </w:r>
          </w:p>
        </w:tc>
        <w:tc>
          <w:tcPr>
            <w:tcW w:w="6804" w:type="dxa"/>
          </w:tcPr>
          <w:p w14:paraId="66C8B200" w14:textId="114060DD" w:rsidR="00EC6A26" w:rsidRPr="00C92812" w:rsidRDefault="006A5C8D" w:rsidP="006874E1">
            <w:pPr>
              <w:jc w:val="both"/>
              <w:rPr>
                <w:rFonts w:ascii="Arial" w:hAnsi="Arial" w:cs="Arial"/>
                <w:lang w:val="en-US"/>
              </w:rPr>
            </w:pPr>
            <w:r w:rsidRPr="00C92812">
              <w:rPr>
                <w:rFonts w:ascii="Arial" w:hAnsi="Arial" w:cs="Arial"/>
              </w:rPr>
              <w:t>Commonly used antimicrobial pharmacodynamic and pharmacodynamic parameters</w:t>
            </w:r>
            <w:r w:rsidR="009070D2" w:rsidRPr="00C92812">
              <w:rPr>
                <w:rFonts w:ascii="Arial" w:hAnsi="Arial" w:cs="Arial"/>
              </w:rPr>
              <w:t xml:space="preserve"> </w:t>
            </w:r>
            <w:r w:rsidR="00C74069" w:rsidRPr="00C92812">
              <w:rPr>
                <w:rFonts w:ascii="Arial" w:hAnsi="Arial" w:cs="Arial"/>
              </w:rPr>
              <w:t xml:space="preserve"> </w:t>
            </w:r>
          </w:p>
        </w:tc>
        <w:tc>
          <w:tcPr>
            <w:tcW w:w="1276" w:type="dxa"/>
          </w:tcPr>
          <w:p w14:paraId="66C8B201" w14:textId="77777777" w:rsidR="00EC6A26" w:rsidRPr="00C92812" w:rsidRDefault="00EC6A26" w:rsidP="00EC6A26">
            <w:pPr>
              <w:rPr>
                <w:rFonts w:ascii="Arial" w:hAnsi="Arial" w:cs="Arial"/>
                <w:lang w:val="en-US"/>
              </w:rPr>
            </w:pPr>
          </w:p>
        </w:tc>
      </w:tr>
      <w:tr w:rsidR="00C92812" w:rsidRPr="00C92812" w14:paraId="66C8B206" w14:textId="77777777" w:rsidTr="006874E1">
        <w:tc>
          <w:tcPr>
            <w:tcW w:w="2240" w:type="dxa"/>
          </w:tcPr>
          <w:p w14:paraId="66C8B203" w14:textId="77777777" w:rsidR="00EC6A26" w:rsidRPr="00C92812" w:rsidRDefault="00EC6A26" w:rsidP="00EC6A26">
            <w:pPr>
              <w:rPr>
                <w:rFonts w:ascii="Arial" w:hAnsi="Arial" w:cs="Arial"/>
                <w:lang w:val="en-US"/>
              </w:rPr>
            </w:pPr>
            <w:r w:rsidRPr="00C92812">
              <w:rPr>
                <w:rFonts w:ascii="Arial" w:hAnsi="Arial" w:cs="Arial"/>
                <w:lang w:val="en-US"/>
              </w:rPr>
              <w:t>Week 7</w:t>
            </w:r>
          </w:p>
        </w:tc>
        <w:tc>
          <w:tcPr>
            <w:tcW w:w="6804" w:type="dxa"/>
          </w:tcPr>
          <w:p w14:paraId="66C8B204" w14:textId="6654043D" w:rsidR="00EC6A26" w:rsidRPr="00C92812" w:rsidRDefault="00E46A4F" w:rsidP="006874E1">
            <w:pPr>
              <w:shd w:val="clear" w:color="auto" w:fill="FFFFFF"/>
              <w:jc w:val="both"/>
              <w:outlineLvl w:val="0"/>
              <w:rPr>
                <w:rFonts w:ascii="Arial" w:hAnsi="Arial" w:cs="Arial"/>
                <w:lang w:val="en-US"/>
              </w:rPr>
            </w:pPr>
            <w:r w:rsidRPr="00C92812">
              <w:rPr>
                <w:rFonts w:ascii="Arial" w:eastAsia="Times New Roman" w:hAnsi="Arial" w:cs="Arial"/>
                <w:bCs/>
                <w:kern w:val="36"/>
                <w:lang w:val="en-GB" w:eastAsia="en-GB"/>
              </w:rPr>
              <w:t>Interactive case studies</w:t>
            </w:r>
          </w:p>
        </w:tc>
        <w:tc>
          <w:tcPr>
            <w:tcW w:w="1276" w:type="dxa"/>
          </w:tcPr>
          <w:p w14:paraId="66C8B205" w14:textId="77777777" w:rsidR="00EC6A26" w:rsidRPr="00C92812" w:rsidRDefault="00EC6A26" w:rsidP="00EC6A26">
            <w:pPr>
              <w:rPr>
                <w:rFonts w:ascii="Arial" w:hAnsi="Arial" w:cs="Arial"/>
                <w:lang w:val="en-US"/>
              </w:rPr>
            </w:pPr>
          </w:p>
        </w:tc>
      </w:tr>
      <w:tr w:rsidR="00C92812" w:rsidRPr="00C92812" w14:paraId="66C8B20A" w14:textId="77777777" w:rsidTr="006874E1">
        <w:tc>
          <w:tcPr>
            <w:tcW w:w="2240" w:type="dxa"/>
          </w:tcPr>
          <w:p w14:paraId="66C8B207" w14:textId="77777777" w:rsidR="00EC6A26" w:rsidRPr="00C92812" w:rsidRDefault="00EC6A26" w:rsidP="00EC6A26">
            <w:pPr>
              <w:rPr>
                <w:rFonts w:ascii="Arial" w:hAnsi="Arial" w:cs="Arial"/>
                <w:lang w:val="en-US"/>
              </w:rPr>
            </w:pPr>
            <w:r w:rsidRPr="00C92812">
              <w:rPr>
                <w:rFonts w:ascii="Arial" w:hAnsi="Arial" w:cs="Arial"/>
                <w:lang w:val="en-US"/>
              </w:rPr>
              <w:t>Week 8</w:t>
            </w:r>
          </w:p>
        </w:tc>
        <w:tc>
          <w:tcPr>
            <w:tcW w:w="6804" w:type="dxa"/>
          </w:tcPr>
          <w:p w14:paraId="66C8B208" w14:textId="77777777" w:rsidR="00EC6A26" w:rsidRPr="00C92812" w:rsidRDefault="009070D2" w:rsidP="006874E1">
            <w:pPr>
              <w:jc w:val="both"/>
              <w:rPr>
                <w:rFonts w:ascii="Arial" w:hAnsi="Arial" w:cs="Arial"/>
                <w:lang w:val="en-US"/>
              </w:rPr>
            </w:pPr>
            <w:r w:rsidRPr="00C92812">
              <w:rPr>
                <w:rFonts w:ascii="Arial" w:hAnsi="Arial" w:cs="Arial"/>
                <w:lang w:val="en-US"/>
              </w:rPr>
              <w:t>Midterm</w:t>
            </w:r>
          </w:p>
        </w:tc>
        <w:tc>
          <w:tcPr>
            <w:tcW w:w="1276" w:type="dxa"/>
          </w:tcPr>
          <w:p w14:paraId="66C8B209" w14:textId="77777777" w:rsidR="00EC6A26" w:rsidRPr="00C92812" w:rsidRDefault="00EC6A26" w:rsidP="00EC6A26">
            <w:pPr>
              <w:rPr>
                <w:rFonts w:ascii="Arial" w:hAnsi="Arial" w:cs="Arial"/>
                <w:lang w:val="en-US"/>
              </w:rPr>
            </w:pPr>
          </w:p>
        </w:tc>
      </w:tr>
      <w:tr w:rsidR="00C92812" w:rsidRPr="00C92812" w14:paraId="66C8B20E" w14:textId="77777777" w:rsidTr="006874E1">
        <w:tc>
          <w:tcPr>
            <w:tcW w:w="2240" w:type="dxa"/>
          </w:tcPr>
          <w:p w14:paraId="66C8B20B" w14:textId="77777777" w:rsidR="00EC6A26" w:rsidRPr="00C92812" w:rsidRDefault="00EC6A26" w:rsidP="00EC6A26">
            <w:pPr>
              <w:rPr>
                <w:rFonts w:ascii="Arial" w:hAnsi="Arial" w:cs="Arial"/>
                <w:lang w:val="en-US"/>
              </w:rPr>
            </w:pPr>
            <w:r w:rsidRPr="00C92812">
              <w:rPr>
                <w:rFonts w:ascii="Arial" w:hAnsi="Arial" w:cs="Arial"/>
                <w:lang w:val="en-US"/>
              </w:rPr>
              <w:t>Week 9</w:t>
            </w:r>
          </w:p>
        </w:tc>
        <w:tc>
          <w:tcPr>
            <w:tcW w:w="6804" w:type="dxa"/>
          </w:tcPr>
          <w:p w14:paraId="66C8B20C" w14:textId="125838A2" w:rsidR="00EC6A26" w:rsidRPr="00C92812" w:rsidRDefault="0042101C" w:rsidP="006874E1">
            <w:pPr>
              <w:jc w:val="both"/>
              <w:rPr>
                <w:rFonts w:ascii="Arial" w:hAnsi="Arial" w:cs="Arial"/>
                <w:lang w:val="en-US"/>
              </w:rPr>
            </w:pPr>
            <w:r w:rsidRPr="00C92812">
              <w:rPr>
                <w:rFonts w:ascii="Arial" w:hAnsi="Arial" w:cs="Arial"/>
                <w:shd w:val="clear" w:color="auto" w:fill="FFFFFF"/>
              </w:rPr>
              <w:t xml:space="preserve">National strategies to improve antimicrobial </w:t>
            </w:r>
            <w:r w:rsidR="0056565D" w:rsidRPr="00C92812">
              <w:rPr>
                <w:rFonts w:ascii="Arial" w:hAnsi="Arial" w:cs="Arial"/>
                <w:shd w:val="clear" w:color="auto" w:fill="FFFFFF"/>
              </w:rPr>
              <w:t>stewardship knowledge and practice</w:t>
            </w:r>
          </w:p>
        </w:tc>
        <w:tc>
          <w:tcPr>
            <w:tcW w:w="1276" w:type="dxa"/>
          </w:tcPr>
          <w:p w14:paraId="66C8B20D" w14:textId="77777777" w:rsidR="00EC6A26" w:rsidRPr="00C92812" w:rsidRDefault="00EC6A26" w:rsidP="00EC6A26">
            <w:pPr>
              <w:rPr>
                <w:rFonts w:ascii="Arial" w:hAnsi="Arial" w:cs="Arial"/>
                <w:lang w:val="en-US"/>
              </w:rPr>
            </w:pPr>
          </w:p>
        </w:tc>
      </w:tr>
      <w:tr w:rsidR="00C92812" w:rsidRPr="00C92812" w14:paraId="66C8B213" w14:textId="77777777" w:rsidTr="006874E1">
        <w:tc>
          <w:tcPr>
            <w:tcW w:w="2240" w:type="dxa"/>
          </w:tcPr>
          <w:p w14:paraId="66C8B20F" w14:textId="77777777" w:rsidR="00EC6A26" w:rsidRPr="00C92812" w:rsidRDefault="00EC6A26" w:rsidP="006874E1">
            <w:pPr>
              <w:rPr>
                <w:rFonts w:ascii="Arial" w:hAnsi="Arial" w:cs="Arial"/>
                <w:lang w:val="en-US"/>
              </w:rPr>
            </w:pPr>
            <w:r w:rsidRPr="00C92812">
              <w:rPr>
                <w:rFonts w:ascii="Arial" w:hAnsi="Arial" w:cs="Arial"/>
                <w:lang w:val="en-US"/>
              </w:rPr>
              <w:t>Week 10</w:t>
            </w:r>
          </w:p>
        </w:tc>
        <w:tc>
          <w:tcPr>
            <w:tcW w:w="6804" w:type="dxa"/>
          </w:tcPr>
          <w:p w14:paraId="66C8B211" w14:textId="5C9A6AF0" w:rsidR="00EC6A26" w:rsidRPr="00C92812" w:rsidRDefault="00B53916" w:rsidP="006874E1">
            <w:pPr>
              <w:jc w:val="both"/>
              <w:rPr>
                <w:rFonts w:ascii="Arial" w:hAnsi="Arial" w:cs="Arial"/>
                <w:lang w:val="en-US"/>
              </w:rPr>
            </w:pPr>
            <w:r w:rsidRPr="00C92812">
              <w:rPr>
                <w:rFonts w:ascii="Arial" w:hAnsi="Arial" w:cs="Arial"/>
                <w:bCs/>
              </w:rPr>
              <w:t>Urinary tract infections:</w:t>
            </w:r>
          </w:p>
        </w:tc>
        <w:tc>
          <w:tcPr>
            <w:tcW w:w="1276" w:type="dxa"/>
          </w:tcPr>
          <w:p w14:paraId="66C8B212" w14:textId="77777777" w:rsidR="00EC6A26" w:rsidRPr="00C92812" w:rsidRDefault="00EC6A26" w:rsidP="006874E1">
            <w:pPr>
              <w:rPr>
                <w:rFonts w:ascii="Arial" w:hAnsi="Arial" w:cs="Arial"/>
                <w:lang w:val="en-US"/>
              </w:rPr>
            </w:pPr>
          </w:p>
        </w:tc>
      </w:tr>
      <w:tr w:rsidR="00C92812" w:rsidRPr="00C92812" w14:paraId="66C8B218" w14:textId="77777777" w:rsidTr="006874E1">
        <w:tc>
          <w:tcPr>
            <w:tcW w:w="2240" w:type="dxa"/>
          </w:tcPr>
          <w:p w14:paraId="66C8B214" w14:textId="77777777" w:rsidR="00EC6A26" w:rsidRPr="00C92812" w:rsidRDefault="00EC6A26" w:rsidP="006874E1">
            <w:pPr>
              <w:rPr>
                <w:rFonts w:ascii="Arial" w:hAnsi="Arial" w:cs="Arial"/>
                <w:lang w:val="en-US"/>
              </w:rPr>
            </w:pPr>
            <w:r w:rsidRPr="00C92812">
              <w:rPr>
                <w:rFonts w:ascii="Arial" w:hAnsi="Arial" w:cs="Arial"/>
                <w:lang w:val="en-US"/>
              </w:rPr>
              <w:t>Week 11</w:t>
            </w:r>
          </w:p>
        </w:tc>
        <w:tc>
          <w:tcPr>
            <w:tcW w:w="6804" w:type="dxa"/>
          </w:tcPr>
          <w:p w14:paraId="66C8B216" w14:textId="2B055EF1" w:rsidR="00EC6A26" w:rsidRPr="00C92812" w:rsidRDefault="00B53916" w:rsidP="006874E1">
            <w:pPr>
              <w:jc w:val="both"/>
              <w:rPr>
                <w:rFonts w:ascii="Arial" w:hAnsi="Arial" w:cs="Arial"/>
                <w:lang w:val="en-US"/>
              </w:rPr>
            </w:pPr>
            <w:r w:rsidRPr="00C92812">
              <w:rPr>
                <w:rFonts w:ascii="Arial" w:hAnsi="Arial" w:cs="Arial"/>
                <w:bCs/>
              </w:rPr>
              <w:t>Skin and soft tissue infections:</w:t>
            </w:r>
          </w:p>
        </w:tc>
        <w:tc>
          <w:tcPr>
            <w:tcW w:w="1276" w:type="dxa"/>
          </w:tcPr>
          <w:p w14:paraId="66C8B217" w14:textId="77777777" w:rsidR="00EC6A26" w:rsidRPr="00C92812" w:rsidRDefault="00EC6A26" w:rsidP="006874E1">
            <w:pPr>
              <w:rPr>
                <w:rFonts w:ascii="Arial" w:hAnsi="Arial" w:cs="Arial"/>
                <w:lang w:val="en-US"/>
              </w:rPr>
            </w:pPr>
          </w:p>
        </w:tc>
      </w:tr>
      <w:tr w:rsidR="00C92812" w:rsidRPr="00C92812" w14:paraId="66C8B21C" w14:textId="77777777" w:rsidTr="006874E1">
        <w:tc>
          <w:tcPr>
            <w:tcW w:w="2240" w:type="dxa"/>
          </w:tcPr>
          <w:p w14:paraId="66C8B219" w14:textId="77777777" w:rsidR="00EC6A26" w:rsidRPr="00C92812" w:rsidRDefault="00EC6A26" w:rsidP="006874E1">
            <w:pPr>
              <w:rPr>
                <w:rFonts w:ascii="Arial" w:hAnsi="Arial" w:cs="Arial"/>
                <w:lang w:val="en-US"/>
              </w:rPr>
            </w:pPr>
            <w:r w:rsidRPr="00C92812">
              <w:rPr>
                <w:rFonts w:ascii="Arial" w:hAnsi="Arial" w:cs="Arial"/>
                <w:lang w:val="en-US"/>
              </w:rPr>
              <w:t>Week 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1A" w14:textId="081810A8" w:rsidR="00EC6A26" w:rsidRPr="00C92812" w:rsidRDefault="00B53916" w:rsidP="006874E1">
            <w:pPr>
              <w:jc w:val="both"/>
              <w:rPr>
                <w:rFonts w:ascii="Arial" w:hAnsi="Arial" w:cs="Arial"/>
                <w:lang w:val="en-US"/>
              </w:rPr>
            </w:pPr>
            <w:r w:rsidRPr="00C92812">
              <w:rPr>
                <w:rFonts w:ascii="Arial" w:hAnsi="Arial" w:cs="Arial"/>
                <w:bCs/>
              </w:rPr>
              <w:t>Community-acquired respiratory tract infections:</w:t>
            </w:r>
          </w:p>
        </w:tc>
        <w:tc>
          <w:tcPr>
            <w:tcW w:w="1276" w:type="dxa"/>
          </w:tcPr>
          <w:p w14:paraId="66C8B21B" w14:textId="77777777" w:rsidR="00EC6A26" w:rsidRPr="00C92812" w:rsidRDefault="00EC6A26" w:rsidP="006874E1">
            <w:pPr>
              <w:rPr>
                <w:rFonts w:ascii="Arial" w:hAnsi="Arial" w:cs="Arial"/>
                <w:lang w:val="en-US"/>
              </w:rPr>
            </w:pPr>
          </w:p>
        </w:tc>
      </w:tr>
      <w:tr w:rsidR="00C92812" w:rsidRPr="00C92812" w14:paraId="66C8B220" w14:textId="77777777" w:rsidTr="006874E1">
        <w:tc>
          <w:tcPr>
            <w:tcW w:w="2240" w:type="dxa"/>
          </w:tcPr>
          <w:p w14:paraId="66C8B21D" w14:textId="77777777" w:rsidR="00EC6A26" w:rsidRPr="00C92812" w:rsidRDefault="00EC6A26" w:rsidP="006874E1">
            <w:pPr>
              <w:rPr>
                <w:rFonts w:ascii="Arial" w:hAnsi="Arial" w:cs="Arial"/>
                <w:lang w:val="en-US"/>
              </w:rPr>
            </w:pPr>
            <w:r w:rsidRPr="00C92812">
              <w:rPr>
                <w:rFonts w:ascii="Arial" w:hAnsi="Arial" w:cs="Arial"/>
                <w:lang w:val="en-US"/>
              </w:rPr>
              <w:t>Week 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1E" w14:textId="2ED9F36E" w:rsidR="00EC6A26" w:rsidRPr="00C92812" w:rsidRDefault="00743E87" w:rsidP="006874E1">
            <w:pPr>
              <w:spacing w:line="259" w:lineRule="auto"/>
              <w:jc w:val="both"/>
              <w:rPr>
                <w:rFonts w:ascii="Arial" w:hAnsi="Arial" w:cs="Arial"/>
                <w:bCs/>
              </w:rPr>
            </w:pPr>
            <w:r w:rsidRPr="00C92812">
              <w:rPr>
                <w:rFonts w:ascii="Arial" w:hAnsi="Arial" w:cs="Arial"/>
                <w:bCs/>
              </w:rPr>
              <w:t>Acute Infectious Diarrhea:</w:t>
            </w:r>
          </w:p>
        </w:tc>
        <w:tc>
          <w:tcPr>
            <w:tcW w:w="1276" w:type="dxa"/>
          </w:tcPr>
          <w:p w14:paraId="66C8B21F" w14:textId="77777777" w:rsidR="00EC6A26" w:rsidRPr="00C92812" w:rsidRDefault="00EC6A26" w:rsidP="006874E1">
            <w:pPr>
              <w:rPr>
                <w:rFonts w:ascii="Arial" w:hAnsi="Arial" w:cs="Arial"/>
                <w:lang w:val="en-US"/>
              </w:rPr>
            </w:pPr>
          </w:p>
        </w:tc>
      </w:tr>
      <w:tr w:rsidR="00C92812" w:rsidRPr="00C92812" w14:paraId="66C8B224" w14:textId="77777777" w:rsidTr="006874E1">
        <w:tc>
          <w:tcPr>
            <w:tcW w:w="2240" w:type="dxa"/>
          </w:tcPr>
          <w:p w14:paraId="66C8B221" w14:textId="77777777" w:rsidR="00EC6A26" w:rsidRPr="00C92812" w:rsidRDefault="00EC6A26" w:rsidP="006874E1">
            <w:pPr>
              <w:rPr>
                <w:rFonts w:ascii="Arial" w:hAnsi="Arial" w:cs="Arial"/>
                <w:lang w:val="en-US"/>
              </w:rPr>
            </w:pPr>
            <w:r w:rsidRPr="00C92812">
              <w:rPr>
                <w:rFonts w:ascii="Arial" w:hAnsi="Arial" w:cs="Arial"/>
                <w:lang w:val="en-US"/>
              </w:rPr>
              <w:t>Week 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83887" w14:textId="50E1702D" w:rsidR="00543B65" w:rsidRPr="00C92812" w:rsidRDefault="00543B65" w:rsidP="006874E1">
            <w:pPr>
              <w:spacing w:line="259" w:lineRule="auto"/>
              <w:jc w:val="both"/>
              <w:rPr>
                <w:rFonts w:ascii="Arial" w:hAnsi="Arial" w:cs="Arial"/>
              </w:rPr>
            </w:pPr>
            <w:r w:rsidRPr="00C92812">
              <w:rPr>
                <w:rFonts w:ascii="Arial" w:hAnsi="Arial" w:cs="Arial"/>
              </w:rPr>
              <w:t>Simulation 1 Scenario.docx</w:t>
            </w:r>
          </w:p>
          <w:p w14:paraId="66C8B222" w14:textId="4D967A8B" w:rsidR="00EC6A26" w:rsidRPr="00C92812" w:rsidRDefault="00EE4E2B" w:rsidP="006874E1">
            <w:pPr>
              <w:spacing w:line="259" w:lineRule="auto"/>
              <w:jc w:val="both"/>
              <w:rPr>
                <w:rFonts w:ascii="Arial" w:hAnsi="Arial" w:cs="Arial"/>
              </w:rPr>
            </w:pPr>
            <w:r w:rsidRPr="00C92812">
              <w:rPr>
                <w:rFonts w:ascii="Arial" w:hAnsi="Arial" w:cs="Arial"/>
              </w:rPr>
              <w:t>Simulation 2 Scenario.docx</w:t>
            </w:r>
          </w:p>
        </w:tc>
        <w:tc>
          <w:tcPr>
            <w:tcW w:w="1276" w:type="dxa"/>
          </w:tcPr>
          <w:p w14:paraId="66C8B223" w14:textId="77777777" w:rsidR="00EC6A26" w:rsidRPr="00C92812" w:rsidRDefault="00EC6A26" w:rsidP="006874E1">
            <w:pPr>
              <w:rPr>
                <w:rFonts w:ascii="Arial" w:hAnsi="Arial" w:cs="Arial"/>
                <w:lang w:val="en-US"/>
              </w:rPr>
            </w:pPr>
          </w:p>
        </w:tc>
      </w:tr>
      <w:tr w:rsidR="00C92812" w:rsidRPr="00C92812" w14:paraId="66C8B228" w14:textId="77777777" w:rsidTr="006874E1">
        <w:tc>
          <w:tcPr>
            <w:tcW w:w="2240" w:type="dxa"/>
          </w:tcPr>
          <w:p w14:paraId="66C8B225" w14:textId="77777777" w:rsidR="00EC6A26" w:rsidRPr="00C92812" w:rsidRDefault="00EC6A26" w:rsidP="006874E1">
            <w:pPr>
              <w:rPr>
                <w:rFonts w:ascii="Arial" w:hAnsi="Arial" w:cs="Arial"/>
                <w:lang w:val="en-US"/>
              </w:rPr>
            </w:pPr>
            <w:r w:rsidRPr="00C92812">
              <w:rPr>
                <w:rFonts w:ascii="Arial" w:hAnsi="Arial" w:cs="Arial"/>
                <w:lang w:val="en-US"/>
              </w:rPr>
              <w:t>Week 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26" w14:textId="32140807" w:rsidR="00EC6A26" w:rsidRPr="00C92812" w:rsidRDefault="00EE4E2B" w:rsidP="006874E1">
            <w:pPr>
              <w:spacing w:line="259" w:lineRule="auto"/>
              <w:jc w:val="both"/>
              <w:rPr>
                <w:rFonts w:ascii="Arial" w:hAnsi="Arial" w:cs="Arial"/>
                <w:lang w:val="en-US"/>
              </w:rPr>
            </w:pPr>
            <w:r w:rsidRPr="00C92812">
              <w:rPr>
                <w:rFonts w:ascii="Arial" w:hAnsi="Arial" w:cs="Arial"/>
                <w:lang w:val="en-US"/>
              </w:rPr>
              <w:t xml:space="preserve">Discussion: </w:t>
            </w:r>
            <w:r w:rsidRPr="00C92812">
              <w:rPr>
                <w:rFonts w:ascii="Arial" w:hAnsi="Arial" w:cs="Arial"/>
              </w:rPr>
              <w:t>Antimicrobial stewardship in human primary health care</w:t>
            </w:r>
          </w:p>
        </w:tc>
        <w:tc>
          <w:tcPr>
            <w:tcW w:w="1276" w:type="dxa"/>
          </w:tcPr>
          <w:p w14:paraId="66C8B227" w14:textId="77777777" w:rsidR="00EC6A26" w:rsidRPr="00C92812" w:rsidRDefault="00EC6A26" w:rsidP="006874E1">
            <w:pPr>
              <w:rPr>
                <w:rFonts w:ascii="Arial" w:hAnsi="Arial" w:cs="Arial"/>
                <w:lang w:val="en-US"/>
              </w:rPr>
            </w:pPr>
          </w:p>
        </w:tc>
      </w:tr>
      <w:tr w:rsidR="00C92812" w:rsidRPr="00C92812" w14:paraId="66C8B22C" w14:textId="77777777" w:rsidTr="006874E1">
        <w:tc>
          <w:tcPr>
            <w:tcW w:w="2240" w:type="dxa"/>
          </w:tcPr>
          <w:p w14:paraId="66C8B229" w14:textId="77777777" w:rsidR="00EC6A26" w:rsidRPr="00C92812" w:rsidRDefault="00EC6A26" w:rsidP="006874E1">
            <w:pPr>
              <w:rPr>
                <w:rFonts w:ascii="Arial" w:hAnsi="Arial" w:cs="Arial"/>
                <w:lang w:val="en-US"/>
              </w:rPr>
            </w:pPr>
            <w:r w:rsidRPr="00C92812">
              <w:rPr>
                <w:rFonts w:ascii="Arial" w:hAnsi="Arial" w:cs="Arial"/>
                <w:lang w:val="en-US"/>
              </w:rPr>
              <w:t>Week 16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2A" w14:textId="77777777" w:rsidR="00EC6A26" w:rsidRPr="00C92812" w:rsidRDefault="007A7A9D" w:rsidP="006874E1">
            <w:pPr>
              <w:jc w:val="both"/>
              <w:rPr>
                <w:rFonts w:ascii="Arial" w:hAnsi="Arial" w:cs="Arial"/>
                <w:lang w:val="en-US"/>
              </w:rPr>
            </w:pPr>
            <w:r w:rsidRPr="00C92812">
              <w:rPr>
                <w:rFonts w:ascii="Arial" w:hAnsi="Arial" w:cs="Arial"/>
                <w:lang w:val="en-US"/>
              </w:rPr>
              <w:t>Final exam</w:t>
            </w:r>
          </w:p>
        </w:tc>
        <w:tc>
          <w:tcPr>
            <w:tcW w:w="1276" w:type="dxa"/>
          </w:tcPr>
          <w:p w14:paraId="66C8B22B" w14:textId="77777777" w:rsidR="00EC6A26" w:rsidRPr="00C92812" w:rsidRDefault="00EC6A26" w:rsidP="006874E1">
            <w:pPr>
              <w:rPr>
                <w:rFonts w:ascii="Arial" w:hAnsi="Arial" w:cs="Arial"/>
                <w:lang w:val="en-US"/>
              </w:rPr>
            </w:pPr>
          </w:p>
        </w:tc>
      </w:tr>
    </w:tbl>
    <w:p w14:paraId="66C8B22D" w14:textId="4E103617" w:rsidR="006A6EFC" w:rsidRDefault="006A6EFC" w:rsidP="00907783">
      <w:pPr>
        <w:rPr>
          <w:rFonts w:ascii="Arial" w:hAnsi="Arial" w:cs="Arial"/>
          <w:b/>
          <w:lang w:val="en-US"/>
        </w:rPr>
      </w:pPr>
    </w:p>
    <w:p w14:paraId="5EF7DE34" w14:textId="66146687" w:rsidR="00C92812" w:rsidRDefault="00C92812" w:rsidP="00907783">
      <w:pPr>
        <w:rPr>
          <w:rFonts w:ascii="Arial" w:hAnsi="Arial" w:cs="Arial"/>
          <w:b/>
          <w:lang w:val="en-US"/>
        </w:rPr>
      </w:pPr>
    </w:p>
    <w:p w14:paraId="37AE29A0" w14:textId="2F7FBE23" w:rsidR="00C92812" w:rsidRDefault="00C92812" w:rsidP="00907783">
      <w:pPr>
        <w:rPr>
          <w:rFonts w:ascii="Arial" w:hAnsi="Arial" w:cs="Arial"/>
          <w:b/>
          <w:lang w:val="en-US"/>
        </w:rPr>
      </w:pPr>
    </w:p>
    <w:p w14:paraId="52AE047A" w14:textId="78EEAC43" w:rsidR="00C92812" w:rsidRDefault="00C92812" w:rsidP="00907783">
      <w:pPr>
        <w:rPr>
          <w:rFonts w:ascii="Arial" w:hAnsi="Arial" w:cs="Arial"/>
          <w:b/>
          <w:lang w:val="en-US"/>
        </w:rPr>
      </w:pPr>
    </w:p>
    <w:p w14:paraId="77536E6A" w14:textId="56BFBDE2" w:rsidR="00C92812" w:rsidRDefault="00C92812" w:rsidP="00907783">
      <w:pPr>
        <w:rPr>
          <w:rFonts w:ascii="Arial" w:hAnsi="Arial" w:cs="Arial"/>
          <w:b/>
          <w:lang w:val="en-US"/>
        </w:rPr>
      </w:pPr>
    </w:p>
    <w:p w14:paraId="14E47E2A" w14:textId="1CC8DCCA" w:rsidR="00C92812" w:rsidRDefault="00C92812" w:rsidP="00907783">
      <w:pPr>
        <w:rPr>
          <w:rFonts w:ascii="Arial" w:hAnsi="Arial" w:cs="Arial"/>
          <w:b/>
          <w:lang w:val="en-US"/>
        </w:rPr>
      </w:pPr>
    </w:p>
    <w:p w14:paraId="60CAE874" w14:textId="63449762" w:rsidR="00C92812" w:rsidRDefault="00C92812" w:rsidP="00907783">
      <w:pPr>
        <w:rPr>
          <w:rFonts w:ascii="Arial" w:hAnsi="Arial" w:cs="Arial"/>
          <w:b/>
          <w:lang w:val="en-US"/>
        </w:rPr>
      </w:pPr>
    </w:p>
    <w:p w14:paraId="5970845C" w14:textId="4C929DA1" w:rsidR="00C92812" w:rsidRDefault="00C92812" w:rsidP="00907783">
      <w:pPr>
        <w:rPr>
          <w:rFonts w:ascii="Arial" w:hAnsi="Arial" w:cs="Arial"/>
          <w:b/>
          <w:lang w:val="en-US"/>
        </w:rPr>
      </w:pPr>
    </w:p>
    <w:p w14:paraId="2FB60C05" w14:textId="75F7F02F" w:rsidR="00C92812" w:rsidRDefault="00C92812" w:rsidP="00907783">
      <w:pPr>
        <w:rPr>
          <w:rFonts w:ascii="Arial" w:hAnsi="Arial" w:cs="Arial"/>
          <w:b/>
          <w:lang w:val="en-US"/>
        </w:rPr>
      </w:pPr>
    </w:p>
    <w:p w14:paraId="43C62925" w14:textId="77777777" w:rsidR="00C92812" w:rsidRPr="00C92812" w:rsidRDefault="00C92812" w:rsidP="00907783">
      <w:pPr>
        <w:rPr>
          <w:rFonts w:ascii="Arial" w:hAnsi="Arial" w:cs="Arial"/>
          <w:b/>
          <w:lang w:val="en-US"/>
        </w:rPr>
      </w:pPr>
    </w:p>
    <w:p w14:paraId="66C8B22E" w14:textId="77777777" w:rsidR="00907783" w:rsidRPr="00C92812" w:rsidRDefault="00907783" w:rsidP="00907783">
      <w:pPr>
        <w:rPr>
          <w:rFonts w:ascii="Arial" w:hAnsi="Arial" w:cs="Arial"/>
          <w:b/>
          <w:lang w:val="en-US"/>
        </w:rPr>
      </w:pPr>
      <w:r w:rsidRPr="00C92812">
        <w:rPr>
          <w:rFonts w:ascii="Arial" w:hAnsi="Arial" w:cs="Arial"/>
          <w:b/>
          <w:lang w:val="en-US"/>
        </w:rPr>
        <w:lastRenderedPageBreak/>
        <w:t>Asses</w:t>
      </w:r>
      <w:r w:rsidR="00B338DE" w:rsidRPr="00C92812">
        <w:rPr>
          <w:rFonts w:ascii="Arial" w:hAnsi="Arial" w:cs="Arial"/>
          <w:b/>
          <w:lang w:val="en-US"/>
        </w:rPr>
        <w:t>s</w:t>
      </w:r>
      <w:r w:rsidRPr="00C92812">
        <w:rPr>
          <w:rFonts w:ascii="Arial" w:hAnsi="Arial" w:cs="Arial"/>
          <w:b/>
          <w:lang w:val="en-US"/>
        </w:rPr>
        <w:t>ment methods</w:t>
      </w:r>
    </w:p>
    <w:tbl>
      <w:tblPr>
        <w:tblStyle w:val="TabloKlavuzu"/>
        <w:tblpPr w:leftFromText="141" w:rightFromText="141" w:vertAnchor="text" w:horzAnchor="margin" w:tblpX="-431" w:tblpY="124"/>
        <w:tblW w:w="10320" w:type="dxa"/>
        <w:tblLook w:val="04A0" w:firstRow="1" w:lastRow="0" w:firstColumn="1" w:lastColumn="0" w:noHBand="0" w:noVBand="1"/>
      </w:tblPr>
      <w:tblGrid>
        <w:gridCol w:w="6351"/>
        <w:gridCol w:w="1559"/>
        <w:gridCol w:w="2410"/>
      </w:tblGrid>
      <w:tr w:rsidR="00C92812" w:rsidRPr="00C92812" w14:paraId="66C8B232" w14:textId="77777777" w:rsidTr="006874E1">
        <w:trPr>
          <w:trHeight w:val="420"/>
        </w:trPr>
        <w:tc>
          <w:tcPr>
            <w:tcW w:w="6351" w:type="dxa"/>
          </w:tcPr>
          <w:p w14:paraId="66C8B22F" w14:textId="77777777" w:rsidR="00907783" w:rsidRPr="00C92812" w:rsidRDefault="00907783" w:rsidP="006874E1">
            <w:pPr>
              <w:jc w:val="center"/>
              <w:rPr>
                <w:rFonts w:ascii="Arial" w:hAnsi="Arial" w:cs="Arial"/>
                <w:lang w:val="en-US"/>
              </w:rPr>
            </w:pPr>
            <w:r w:rsidRPr="00C92812">
              <w:rPr>
                <w:rFonts w:ascii="Arial" w:hAnsi="Arial" w:cs="Arial"/>
                <w:lang w:val="en-US"/>
              </w:rPr>
              <w:t>Course Activities</w:t>
            </w:r>
          </w:p>
        </w:tc>
        <w:tc>
          <w:tcPr>
            <w:tcW w:w="1559" w:type="dxa"/>
          </w:tcPr>
          <w:p w14:paraId="66C8B230" w14:textId="77777777" w:rsidR="00907783" w:rsidRPr="00C92812" w:rsidRDefault="00907783" w:rsidP="006874E1">
            <w:pPr>
              <w:jc w:val="center"/>
              <w:rPr>
                <w:rFonts w:ascii="Arial" w:hAnsi="Arial" w:cs="Arial"/>
                <w:lang w:val="en-US"/>
              </w:rPr>
            </w:pPr>
            <w:r w:rsidRPr="00C92812">
              <w:rPr>
                <w:rFonts w:ascii="Arial" w:hAnsi="Arial" w:cs="Arial"/>
                <w:lang w:val="en-US"/>
              </w:rPr>
              <w:t>Number</w:t>
            </w:r>
          </w:p>
        </w:tc>
        <w:tc>
          <w:tcPr>
            <w:tcW w:w="2410" w:type="dxa"/>
          </w:tcPr>
          <w:p w14:paraId="66C8B231" w14:textId="77777777" w:rsidR="00907783" w:rsidRPr="00C92812" w:rsidRDefault="00907783" w:rsidP="006874E1">
            <w:pPr>
              <w:jc w:val="center"/>
              <w:rPr>
                <w:rFonts w:ascii="Arial" w:hAnsi="Arial" w:cs="Arial"/>
                <w:lang w:val="en-US"/>
              </w:rPr>
            </w:pPr>
            <w:r w:rsidRPr="00C92812">
              <w:rPr>
                <w:rFonts w:ascii="Arial" w:hAnsi="Arial" w:cs="Arial"/>
                <w:lang w:val="en-US"/>
              </w:rPr>
              <w:t xml:space="preserve">Percentage % </w:t>
            </w:r>
          </w:p>
        </w:tc>
      </w:tr>
      <w:tr w:rsidR="00C92812" w:rsidRPr="00C92812" w14:paraId="66C8B236" w14:textId="77777777" w:rsidTr="006874E1">
        <w:tc>
          <w:tcPr>
            <w:tcW w:w="6351" w:type="dxa"/>
          </w:tcPr>
          <w:p w14:paraId="66C8B233" w14:textId="77777777" w:rsidR="00A4258E" w:rsidRPr="00C92812" w:rsidRDefault="00A4258E" w:rsidP="006874E1">
            <w:pPr>
              <w:rPr>
                <w:rFonts w:ascii="Arial" w:hAnsi="Arial" w:cs="Arial"/>
                <w:lang w:val="en-US"/>
              </w:rPr>
            </w:pPr>
            <w:r w:rsidRPr="00C92812">
              <w:rPr>
                <w:rFonts w:ascii="Arial" w:hAnsi="Arial" w:cs="Arial"/>
                <w:lang w:val="en-US"/>
              </w:rPr>
              <w:t>Attendance</w:t>
            </w:r>
          </w:p>
        </w:tc>
        <w:tc>
          <w:tcPr>
            <w:tcW w:w="1559" w:type="dxa"/>
          </w:tcPr>
          <w:p w14:paraId="66C8B234" w14:textId="75908156" w:rsidR="00A4258E" w:rsidRPr="00C92812" w:rsidRDefault="006874E1" w:rsidP="006874E1">
            <w:pPr>
              <w:rPr>
                <w:rFonts w:ascii="Arial" w:hAnsi="Arial" w:cs="Arial"/>
                <w:lang w:val="en-US"/>
              </w:rPr>
            </w:pPr>
            <w:r w:rsidRPr="00C92812">
              <w:rPr>
                <w:rFonts w:ascii="Arial" w:hAnsi="Arial" w:cs="Arial"/>
                <w:lang w:val="en-US"/>
              </w:rPr>
              <w:t>16</w:t>
            </w:r>
          </w:p>
        </w:tc>
        <w:tc>
          <w:tcPr>
            <w:tcW w:w="2410" w:type="dxa"/>
          </w:tcPr>
          <w:p w14:paraId="66C8B235" w14:textId="77777777" w:rsidR="00A4258E" w:rsidRPr="00C92812" w:rsidRDefault="0029485C" w:rsidP="006874E1">
            <w:pPr>
              <w:rPr>
                <w:rFonts w:ascii="Arial" w:hAnsi="Arial" w:cs="Arial"/>
                <w:lang w:val="en-US"/>
              </w:rPr>
            </w:pPr>
            <w:r w:rsidRPr="00C92812">
              <w:rPr>
                <w:rFonts w:ascii="Arial" w:hAnsi="Arial" w:cs="Arial"/>
                <w:lang w:val="en-US"/>
              </w:rPr>
              <w:t>0</w:t>
            </w:r>
          </w:p>
        </w:tc>
      </w:tr>
      <w:tr w:rsidR="00C92812" w:rsidRPr="00C92812" w14:paraId="66C8B23A" w14:textId="77777777" w:rsidTr="006874E1">
        <w:tc>
          <w:tcPr>
            <w:tcW w:w="6351" w:type="dxa"/>
          </w:tcPr>
          <w:p w14:paraId="66C8B237" w14:textId="77777777" w:rsidR="00A4258E" w:rsidRPr="00C92812" w:rsidRDefault="00A4258E" w:rsidP="006874E1">
            <w:pPr>
              <w:rPr>
                <w:rFonts w:ascii="Arial" w:hAnsi="Arial" w:cs="Arial"/>
                <w:lang w:val="en-US"/>
              </w:rPr>
            </w:pPr>
            <w:r w:rsidRPr="00C92812">
              <w:rPr>
                <w:rFonts w:ascii="Arial" w:hAnsi="Arial" w:cs="Arial"/>
                <w:lang w:val="en-US"/>
              </w:rPr>
              <w:t>Laboratory</w:t>
            </w:r>
          </w:p>
        </w:tc>
        <w:tc>
          <w:tcPr>
            <w:tcW w:w="1559" w:type="dxa"/>
          </w:tcPr>
          <w:p w14:paraId="66C8B238"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39"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3E" w14:textId="77777777" w:rsidTr="006874E1">
        <w:tc>
          <w:tcPr>
            <w:tcW w:w="6351" w:type="dxa"/>
          </w:tcPr>
          <w:p w14:paraId="66C8B23B" w14:textId="77777777" w:rsidR="00A4258E" w:rsidRPr="00C92812" w:rsidRDefault="00A4258E" w:rsidP="006874E1">
            <w:pPr>
              <w:rPr>
                <w:rFonts w:ascii="Arial" w:hAnsi="Arial" w:cs="Arial"/>
                <w:lang w:val="en-US"/>
              </w:rPr>
            </w:pPr>
            <w:r w:rsidRPr="00C92812">
              <w:rPr>
                <w:rFonts w:ascii="Arial" w:hAnsi="Arial" w:cs="Arial"/>
                <w:lang w:val="en-US"/>
              </w:rPr>
              <w:t>Application</w:t>
            </w:r>
          </w:p>
        </w:tc>
        <w:tc>
          <w:tcPr>
            <w:tcW w:w="1559" w:type="dxa"/>
          </w:tcPr>
          <w:p w14:paraId="66C8B23C"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3D"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42" w14:textId="77777777" w:rsidTr="006874E1">
        <w:tc>
          <w:tcPr>
            <w:tcW w:w="6351" w:type="dxa"/>
          </w:tcPr>
          <w:p w14:paraId="66C8B23F" w14:textId="77777777" w:rsidR="00A4258E" w:rsidRPr="00C92812" w:rsidRDefault="00A4258E" w:rsidP="006874E1">
            <w:pPr>
              <w:rPr>
                <w:rFonts w:ascii="Arial" w:hAnsi="Arial" w:cs="Arial"/>
                <w:lang w:val="en-US"/>
              </w:rPr>
            </w:pPr>
            <w:r w:rsidRPr="00C92812">
              <w:rPr>
                <w:rFonts w:ascii="Arial" w:hAnsi="Arial" w:cs="Arial"/>
                <w:lang w:val="en-US"/>
              </w:rPr>
              <w:t>Field Activities</w:t>
            </w:r>
          </w:p>
        </w:tc>
        <w:tc>
          <w:tcPr>
            <w:tcW w:w="1559" w:type="dxa"/>
          </w:tcPr>
          <w:p w14:paraId="66C8B240"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41"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46" w14:textId="77777777" w:rsidTr="006874E1">
        <w:tc>
          <w:tcPr>
            <w:tcW w:w="6351" w:type="dxa"/>
          </w:tcPr>
          <w:p w14:paraId="66C8B243" w14:textId="77777777" w:rsidR="00A4258E" w:rsidRPr="00C92812" w:rsidRDefault="00A4258E" w:rsidP="006874E1">
            <w:pPr>
              <w:rPr>
                <w:rFonts w:ascii="Arial" w:hAnsi="Arial" w:cs="Arial"/>
                <w:lang w:val="en-US"/>
              </w:rPr>
            </w:pPr>
            <w:r w:rsidRPr="00C92812">
              <w:rPr>
                <w:rFonts w:ascii="Arial" w:hAnsi="Arial" w:cs="Arial"/>
                <w:lang w:val="en-US"/>
              </w:rPr>
              <w:t>Specific Practical Training (if any)</w:t>
            </w:r>
          </w:p>
        </w:tc>
        <w:tc>
          <w:tcPr>
            <w:tcW w:w="1559" w:type="dxa"/>
          </w:tcPr>
          <w:p w14:paraId="66C8B244" w14:textId="4ACC6FE9" w:rsidR="00A4258E" w:rsidRPr="00C92812" w:rsidRDefault="00A27B26" w:rsidP="006874E1">
            <w:pPr>
              <w:rPr>
                <w:rFonts w:ascii="Arial" w:hAnsi="Arial" w:cs="Arial"/>
                <w:lang w:val="en-US"/>
              </w:rPr>
            </w:pPr>
            <w:r w:rsidRPr="00C92812">
              <w:rPr>
                <w:rFonts w:ascii="Arial" w:hAnsi="Arial" w:cs="Arial"/>
                <w:lang w:val="en-US"/>
              </w:rPr>
              <w:t>0</w:t>
            </w:r>
          </w:p>
        </w:tc>
        <w:tc>
          <w:tcPr>
            <w:tcW w:w="2410" w:type="dxa"/>
          </w:tcPr>
          <w:p w14:paraId="66C8B245"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4A" w14:textId="77777777" w:rsidTr="006874E1">
        <w:tc>
          <w:tcPr>
            <w:tcW w:w="6351" w:type="dxa"/>
          </w:tcPr>
          <w:p w14:paraId="66C8B247" w14:textId="77777777" w:rsidR="00A4258E" w:rsidRPr="00C92812" w:rsidRDefault="00A4258E" w:rsidP="006874E1">
            <w:pPr>
              <w:rPr>
                <w:rFonts w:ascii="Arial" w:hAnsi="Arial" w:cs="Arial"/>
                <w:lang w:val="en-US"/>
              </w:rPr>
            </w:pPr>
            <w:r w:rsidRPr="00C92812">
              <w:rPr>
                <w:rFonts w:ascii="Arial" w:hAnsi="Arial" w:cs="Arial"/>
                <w:lang w:val="en-US"/>
              </w:rPr>
              <w:t>Assignments</w:t>
            </w:r>
          </w:p>
        </w:tc>
        <w:tc>
          <w:tcPr>
            <w:tcW w:w="1559" w:type="dxa"/>
          </w:tcPr>
          <w:p w14:paraId="66C8B248" w14:textId="77777777" w:rsidR="00A4258E" w:rsidRPr="00C92812" w:rsidRDefault="0029485C" w:rsidP="006874E1">
            <w:pPr>
              <w:rPr>
                <w:rFonts w:ascii="Arial" w:hAnsi="Arial" w:cs="Arial"/>
                <w:lang w:val="en-US"/>
              </w:rPr>
            </w:pPr>
            <w:r w:rsidRPr="00C92812">
              <w:rPr>
                <w:rFonts w:ascii="Arial" w:hAnsi="Arial" w:cs="Arial"/>
                <w:lang w:val="en-US"/>
              </w:rPr>
              <w:t>1</w:t>
            </w:r>
          </w:p>
        </w:tc>
        <w:tc>
          <w:tcPr>
            <w:tcW w:w="2410" w:type="dxa"/>
          </w:tcPr>
          <w:p w14:paraId="66C8B249" w14:textId="77777777" w:rsidR="00A4258E" w:rsidRPr="00C92812" w:rsidRDefault="008B6516" w:rsidP="006874E1">
            <w:pPr>
              <w:rPr>
                <w:rFonts w:ascii="Arial" w:hAnsi="Arial" w:cs="Arial"/>
                <w:lang w:val="en-US"/>
              </w:rPr>
            </w:pPr>
            <w:r w:rsidRPr="00C92812">
              <w:rPr>
                <w:rFonts w:ascii="Arial" w:hAnsi="Arial" w:cs="Arial"/>
                <w:lang w:val="en-US"/>
              </w:rPr>
              <w:t>3</w:t>
            </w:r>
            <w:r w:rsidR="0029485C" w:rsidRPr="00C92812">
              <w:rPr>
                <w:rFonts w:ascii="Arial" w:hAnsi="Arial" w:cs="Arial"/>
                <w:lang w:val="en-US"/>
              </w:rPr>
              <w:t>0</w:t>
            </w:r>
          </w:p>
        </w:tc>
      </w:tr>
      <w:tr w:rsidR="00C92812" w:rsidRPr="00C92812" w14:paraId="66C8B24E" w14:textId="77777777" w:rsidTr="006874E1">
        <w:tc>
          <w:tcPr>
            <w:tcW w:w="6351" w:type="dxa"/>
          </w:tcPr>
          <w:p w14:paraId="66C8B24B" w14:textId="77777777" w:rsidR="00A4258E" w:rsidRPr="00C92812" w:rsidRDefault="00A4258E" w:rsidP="006874E1">
            <w:pPr>
              <w:rPr>
                <w:rFonts w:ascii="Arial" w:hAnsi="Arial" w:cs="Arial"/>
                <w:lang w:val="en-US"/>
              </w:rPr>
            </w:pPr>
            <w:r w:rsidRPr="00C92812">
              <w:rPr>
                <w:rFonts w:ascii="Arial" w:hAnsi="Arial" w:cs="Arial"/>
                <w:lang w:val="en-US"/>
              </w:rPr>
              <w:t>Presentation</w:t>
            </w:r>
          </w:p>
        </w:tc>
        <w:tc>
          <w:tcPr>
            <w:tcW w:w="1559" w:type="dxa"/>
          </w:tcPr>
          <w:p w14:paraId="66C8B24C"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4D"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52" w14:textId="77777777" w:rsidTr="006874E1">
        <w:tc>
          <w:tcPr>
            <w:tcW w:w="6351" w:type="dxa"/>
          </w:tcPr>
          <w:p w14:paraId="66C8B24F" w14:textId="77777777" w:rsidR="00A4258E" w:rsidRPr="00C92812" w:rsidRDefault="00A4258E" w:rsidP="006874E1">
            <w:pPr>
              <w:rPr>
                <w:rFonts w:ascii="Arial" w:hAnsi="Arial" w:cs="Arial"/>
                <w:lang w:val="en-US"/>
              </w:rPr>
            </w:pPr>
            <w:r w:rsidRPr="00C92812">
              <w:rPr>
                <w:rFonts w:ascii="Arial" w:hAnsi="Arial" w:cs="Arial"/>
                <w:lang w:val="en-US"/>
              </w:rPr>
              <w:t>Projects</w:t>
            </w:r>
          </w:p>
        </w:tc>
        <w:tc>
          <w:tcPr>
            <w:tcW w:w="1559" w:type="dxa"/>
          </w:tcPr>
          <w:p w14:paraId="66C8B250"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51"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56" w14:textId="77777777" w:rsidTr="006874E1">
        <w:tc>
          <w:tcPr>
            <w:tcW w:w="6351" w:type="dxa"/>
          </w:tcPr>
          <w:p w14:paraId="66C8B253" w14:textId="77777777" w:rsidR="00A4258E" w:rsidRPr="00C92812" w:rsidRDefault="00A4258E" w:rsidP="006874E1">
            <w:pPr>
              <w:rPr>
                <w:rFonts w:ascii="Arial" w:hAnsi="Arial" w:cs="Arial"/>
                <w:lang w:val="en-US"/>
              </w:rPr>
            </w:pPr>
            <w:r w:rsidRPr="00C92812">
              <w:rPr>
                <w:rFonts w:ascii="Arial" w:hAnsi="Arial" w:cs="Arial"/>
                <w:lang w:val="en-US"/>
              </w:rPr>
              <w:t>Seminars</w:t>
            </w:r>
          </w:p>
        </w:tc>
        <w:tc>
          <w:tcPr>
            <w:tcW w:w="1559" w:type="dxa"/>
          </w:tcPr>
          <w:p w14:paraId="66C8B254" w14:textId="77777777" w:rsidR="00A4258E" w:rsidRPr="00C92812" w:rsidRDefault="0029485C" w:rsidP="006874E1">
            <w:pPr>
              <w:rPr>
                <w:rFonts w:ascii="Arial" w:hAnsi="Arial" w:cs="Arial"/>
                <w:lang w:val="en-US"/>
              </w:rPr>
            </w:pPr>
            <w:r w:rsidRPr="00C92812">
              <w:rPr>
                <w:rFonts w:ascii="Arial" w:hAnsi="Arial" w:cs="Arial"/>
                <w:lang w:val="en-US"/>
              </w:rPr>
              <w:t>0</w:t>
            </w:r>
          </w:p>
        </w:tc>
        <w:tc>
          <w:tcPr>
            <w:tcW w:w="2410" w:type="dxa"/>
          </w:tcPr>
          <w:p w14:paraId="66C8B255" w14:textId="77777777" w:rsidR="00A4258E" w:rsidRPr="00C92812" w:rsidRDefault="00106688" w:rsidP="006874E1">
            <w:pPr>
              <w:rPr>
                <w:rFonts w:ascii="Arial" w:hAnsi="Arial" w:cs="Arial"/>
                <w:lang w:val="en-US"/>
              </w:rPr>
            </w:pPr>
            <w:r w:rsidRPr="00C92812">
              <w:rPr>
                <w:rFonts w:ascii="Arial" w:hAnsi="Arial" w:cs="Arial"/>
                <w:lang w:val="en-US"/>
              </w:rPr>
              <w:t>0</w:t>
            </w:r>
          </w:p>
        </w:tc>
      </w:tr>
      <w:tr w:rsidR="00C92812" w:rsidRPr="00C92812" w14:paraId="66C8B25A" w14:textId="77777777" w:rsidTr="006874E1">
        <w:tc>
          <w:tcPr>
            <w:tcW w:w="6351" w:type="dxa"/>
          </w:tcPr>
          <w:p w14:paraId="66C8B257" w14:textId="77777777" w:rsidR="00A4258E" w:rsidRPr="00C92812" w:rsidRDefault="00A4258E" w:rsidP="006874E1">
            <w:pPr>
              <w:rPr>
                <w:rFonts w:ascii="Arial" w:hAnsi="Arial" w:cs="Arial"/>
                <w:lang w:val="en-US"/>
              </w:rPr>
            </w:pPr>
            <w:r w:rsidRPr="00C92812">
              <w:rPr>
                <w:rFonts w:ascii="Arial" w:hAnsi="Arial" w:cs="Arial"/>
                <w:lang w:val="en-US"/>
              </w:rPr>
              <w:t>Midterms</w:t>
            </w:r>
          </w:p>
        </w:tc>
        <w:tc>
          <w:tcPr>
            <w:tcW w:w="1559" w:type="dxa"/>
          </w:tcPr>
          <w:p w14:paraId="66C8B258" w14:textId="77777777" w:rsidR="00A4258E" w:rsidRPr="00C92812" w:rsidRDefault="0029485C" w:rsidP="006874E1">
            <w:pPr>
              <w:rPr>
                <w:rFonts w:ascii="Arial" w:hAnsi="Arial" w:cs="Arial"/>
                <w:lang w:val="en-US"/>
              </w:rPr>
            </w:pPr>
            <w:r w:rsidRPr="00C92812">
              <w:rPr>
                <w:rFonts w:ascii="Arial" w:hAnsi="Arial" w:cs="Arial"/>
                <w:lang w:val="en-US"/>
              </w:rPr>
              <w:t>1</w:t>
            </w:r>
          </w:p>
        </w:tc>
        <w:tc>
          <w:tcPr>
            <w:tcW w:w="2410" w:type="dxa"/>
          </w:tcPr>
          <w:p w14:paraId="66C8B259" w14:textId="77777777" w:rsidR="00A4258E" w:rsidRPr="00C92812" w:rsidRDefault="001E375C" w:rsidP="006874E1">
            <w:pPr>
              <w:rPr>
                <w:rFonts w:ascii="Arial" w:hAnsi="Arial" w:cs="Arial"/>
                <w:lang w:val="en-US"/>
              </w:rPr>
            </w:pPr>
            <w:r w:rsidRPr="00C92812">
              <w:rPr>
                <w:rFonts w:ascii="Arial" w:hAnsi="Arial" w:cs="Arial"/>
                <w:lang w:val="en-US"/>
              </w:rPr>
              <w:t>3</w:t>
            </w:r>
            <w:r w:rsidR="0029485C" w:rsidRPr="00C92812">
              <w:rPr>
                <w:rFonts w:ascii="Arial" w:hAnsi="Arial" w:cs="Arial"/>
                <w:lang w:val="en-US"/>
              </w:rPr>
              <w:t>0</w:t>
            </w:r>
          </w:p>
        </w:tc>
      </w:tr>
      <w:tr w:rsidR="00C92812" w:rsidRPr="00C92812" w14:paraId="66C8B25E" w14:textId="77777777" w:rsidTr="006874E1">
        <w:tc>
          <w:tcPr>
            <w:tcW w:w="6351" w:type="dxa"/>
          </w:tcPr>
          <w:p w14:paraId="66C8B25B" w14:textId="77777777" w:rsidR="00A4258E" w:rsidRPr="00C92812" w:rsidRDefault="00A4258E" w:rsidP="006874E1">
            <w:pPr>
              <w:rPr>
                <w:rFonts w:ascii="Arial" w:hAnsi="Arial" w:cs="Arial"/>
                <w:lang w:val="en-US"/>
              </w:rPr>
            </w:pPr>
            <w:r w:rsidRPr="00C92812">
              <w:rPr>
                <w:rFonts w:ascii="Arial" w:hAnsi="Arial" w:cs="Arial"/>
                <w:lang w:val="en-US"/>
              </w:rPr>
              <w:t>Final Exam</w:t>
            </w:r>
          </w:p>
        </w:tc>
        <w:tc>
          <w:tcPr>
            <w:tcW w:w="1559" w:type="dxa"/>
          </w:tcPr>
          <w:p w14:paraId="66C8B25C" w14:textId="77777777" w:rsidR="00A4258E" w:rsidRPr="00C92812" w:rsidRDefault="0029485C" w:rsidP="006874E1">
            <w:pPr>
              <w:rPr>
                <w:rFonts w:ascii="Arial" w:hAnsi="Arial" w:cs="Arial"/>
                <w:lang w:val="en-US"/>
              </w:rPr>
            </w:pPr>
            <w:r w:rsidRPr="00C92812">
              <w:rPr>
                <w:rFonts w:ascii="Arial" w:hAnsi="Arial" w:cs="Arial"/>
                <w:lang w:val="en-US"/>
              </w:rPr>
              <w:t>1</w:t>
            </w:r>
          </w:p>
        </w:tc>
        <w:tc>
          <w:tcPr>
            <w:tcW w:w="2410" w:type="dxa"/>
          </w:tcPr>
          <w:p w14:paraId="66C8B25D" w14:textId="77777777" w:rsidR="00A4258E" w:rsidRPr="00C92812" w:rsidRDefault="0029485C" w:rsidP="006874E1">
            <w:pPr>
              <w:rPr>
                <w:rFonts w:ascii="Arial" w:hAnsi="Arial" w:cs="Arial"/>
                <w:lang w:val="en-US"/>
              </w:rPr>
            </w:pPr>
            <w:r w:rsidRPr="00C92812">
              <w:rPr>
                <w:rFonts w:ascii="Arial" w:hAnsi="Arial" w:cs="Arial"/>
                <w:lang w:val="en-US"/>
              </w:rPr>
              <w:t>40</w:t>
            </w:r>
          </w:p>
        </w:tc>
      </w:tr>
      <w:tr w:rsidR="00C92812" w:rsidRPr="00C92812" w14:paraId="66C8B262" w14:textId="77777777" w:rsidTr="006874E1">
        <w:tc>
          <w:tcPr>
            <w:tcW w:w="6351" w:type="dxa"/>
          </w:tcPr>
          <w:p w14:paraId="66C8B25F" w14:textId="77777777" w:rsidR="00A4258E" w:rsidRPr="00C92812" w:rsidRDefault="00A4258E" w:rsidP="006874E1">
            <w:pPr>
              <w:jc w:val="right"/>
              <w:rPr>
                <w:rFonts w:ascii="Arial" w:hAnsi="Arial" w:cs="Arial"/>
                <w:lang w:val="en-US"/>
              </w:rPr>
            </w:pPr>
            <w:r w:rsidRPr="00C92812">
              <w:rPr>
                <w:rFonts w:ascii="Arial" w:hAnsi="Arial" w:cs="Arial"/>
                <w:lang w:val="en-US"/>
              </w:rPr>
              <w:t>Total</w:t>
            </w:r>
          </w:p>
        </w:tc>
        <w:tc>
          <w:tcPr>
            <w:tcW w:w="1559" w:type="dxa"/>
          </w:tcPr>
          <w:p w14:paraId="66C8B260" w14:textId="0506E87A" w:rsidR="00A4258E" w:rsidRPr="00C92812" w:rsidRDefault="00FC3869" w:rsidP="006874E1">
            <w:pPr>
              <w:rPr>
                <w:rFonts w:ascii="Arial" w:hAnsi="Arial" w:cs="Arial"/>
                <w:lang w:val="en-US"/>
              </w:rPr>
            </w:pPr>
            <w:r w:rsidRPr="00C92812">
              <w:rPr>
                <w:rFonts w:ascii="Arial" w:hAnsi="Arial" w:cs="Arial"/>
                <w:lang w:val="en-US"/>
              </w:rPr>
              <w:t>1</w:t>
            </w:r>
            <w:r w:rsidR="006874E1" w:rsidRPr="00C92812">
              <w:rPr>
                <w:rFonts w:ascii="Arial" w:hAnsi="Arial" w:cs="Arial"/>
                <w:lang w:val="en-US"/>
              </w:rPr>
              <w:t>9</w:t>
            </w:r>
          </w:p>
        </w:tc>
        <w:tc>
          <w:tcPr>
            <w:tcW w:w="2410" w:type="dxa"/>
          </w:tcPr>
          <w:p w14:paraId="66C8B261" w14:textId="77777777" w:rsidR="00A4258E" w:rsidRPr="00C92812" w:rsidRDefault="00DD4E88" w:rsidP="006874E1">
            <w:pPr>
              <w:rPr>
                <w:rFonts w:ascii="Arial" w:hAnsi="Arial" w:cs="Arial"/>
                <w:lang w:val="en-US"/>
              </w:rPr>
            </w:pPr>
            <w:r w:rsidRPr="00C92812">
              <w:rPr>
                <w:rFonts w:ascii="Arial" w:hAnsi="Arial" w:cs="Arial"/>
                <w:lang w:val="en-US"/>
              </w:rPr>
              <w:t>100</w:t>
            </w:r>
          </w:p>
        </w:tc>
      </w:tr>
      <w:tr w:rsidR="00C92812" w:rsidRPr="00C92812" w14:paraId="66C8B266" w14:textId="77777777" w:rsidTr="006874E1">
        <w:tc>
          <w:tcPr>
            <w:tcW w:w="6351" w:type="dxa"/>
          </w:tcPr>
          <w:p w14:paraId="66C8B263" w14:textId="77777777" w:rsidR="00A4258E" w:rsidRPr="00C92812" w:rsidRDefault="00A4258E" w:rsidP="006874E1">
            <w:pPr>
              <w:rPr>
                <w:rFonts w:ascii="Arial" w:hAnsi="Arial" w:cs="Arial"/>
                <w:lang w:val="en-US"/>
              </w:rPr>
            </w:pPr>
            <w:r w:rsidRPr="00C92812">
              <w:rPr>
                <w:rFonts w:ascii="Arial" w:hAnsi="Arial" w:cs="Arial"/>
                <w:lang w:val="en-US"/>
              </w:rPr>
              <w:t>Percentage of semester activities contributing grade success</w:t>
            </w:r>
          </w:p>
        </w:tc>
        <w:tc>
          <w:tcPr>
            <w:tcW w:w="1559" w:type="dxa"/>
          </w:tcPr>
          <w:p w14:paraId="66C8B264" w14:textId="32265D80" w:rsidR="00A4258E" w:rsidRPr="00C92812" w:rsidRDefault="00FC3869" w:rsidP="006874E1">
            <w:pPr>
              <w:rPr>
                <w:rFonts w:ascii="Arial" w:hAnsi="Arial" w:cs="Arial"/>
                <w:lang w:val="en-US"/>
              </w:rPr>
            </w:pPr>
            <w:r w:rsidRPr="00C92812">
              <w:rPr>
                <w:rFonts w:ascii="Arial" w:hAnsi="Arial" w:cs="Arial"/>
                <w:lang w:val="en-US"/>
              </w:rPr>
              <w:t>1</w:t>
            </w:r>
            <w:r w:rsidR="006874E1" w:rsidRPr="00C92812">
              <w:rPr>
                <w:rFonts w:ascii="Arial" w:hAnsi="Arial" w:cs="Arial"/>
                <w:lang w:val="en-US"/>
              </w:rPr>
              <w:t>8</w:t>
            </w:r>
          </w:p>
        </w:tc>
        <w:tc>
          <w:tcPr>
            <w:tcW w:w="2410" w:type="dxa"/>
          </w:tcPr>
          <w:p w14:paraId="66C8B265" w14:textId="77777777" w:rsidR="00A4258E" w:rsidRPr="00C92812" w:rsidRDefault="00FC3869" w:rsidP="006874E1">
            <w:pPr>
              <w:rPr>
                <w:rFonts w:ascii="Arial" w:hAnsi="Arial" w:cs="Arial"/>
                <w:lang w:val="en-US"/>
              </w:rPr>
            </w:pPr>
            <w:r w:rsidRPr="00C92812">
              <w:rPr>
                <w:rFonts w:ascii="Arial" w:hAnsi="Arial" w:cs="Arial"/>
                <w:lang w:val="en-US"/>
              </w:rPr>
              <w:t>60</w:t>
            </w:r>
          </w:p>
        </w:tc>
      </w:tr>
      <w:tr w:rsidR="00C92812" w:rsidRPr="00C92812" w14:paraId="66C8B26A" w14:textId="77777777" w:rsidTr="006874E1">
        <w:tc>
          <w:tcPr>
            <w:tcW w:w="6351" w:type="dxa"/>
          </w:tcPr>
          <w:p w14:paraId="66C8B267" w14:textId="77777777" w:rsidR="00A4258E" w:rsidRPr="00C92812" w:rsidRDefault="00A4258E" w:rsidP="006874E1">
            <w:pPr>
              <w:rPr>
                <w:rFonts w:ascii="Arial" w:hAnsi="Arial" w:cs="Arial"/>
                <w:lang w:val="en-US"/>
              </w:rPr>
            </w:pPr>
            <w:r w:rsidRPr="00C92812">
              <w:rPr>
                <w:rFonts w:ascii="Arial" w:hAnsi="Arial" w:cs="Arial"/>
                <w:lang w:val="en-US"/>
              </w:rPr>
              <w:t>Percentage of final exam contributing grade success</w:t>
            </w:r>
          </w:p>
        </w:tc>
        <w:tc>
          <w:tcPr>
            <w:tcW w:w="1559" w:type="dxa"/>
          </w:tcPr>
          <w:p w14:paraId="66C8B268" w14:textId="77777777" w:rsidR="00A4258E" w:rsidRPr="00C92812" w:rsidRDefault="00FC3869" w:rsidP="006874E1">
            <w:pPr>
              <w:rPr>
                <w:rFonts w:ascii="Arial" w:hAnsi="Arial" w:cs="Arial"/>
                <w:lang w:val="en-US"/>
              </w:rPr>
            </w:pPr>
            <w:r w:rsidRPr="00C92812">
              <w:rPr>
                <w:rFonts w:ascii="Arial" w:hAnsi="Arial" w:cs="Arial"/>
                <w:lang w:val="en-US"/>
              </w:rPr>
              <w:t>1</w:t>
            </w:r>
          </w:p>
        </w:tc>
        <w:tc>
          <w:tcPr>
            <w:tcW w:w="2410" w:type="dxa"/>
          </w:tcPr>
          <w:p w14:paraId="66C8B269" w14:textId="77777777" w:rsidR="00A4258E" w:rsidRPr="00C92812" w:rsidRDefault="00FC3869" w:rsidP="006874E1">
            <w:pPr>
              <w:rPr>
                <w:rFonts w:ascii="Arial" w:hAnsi="Arial" w:cs="Arial"/>
                <w:lang w:val="en-US"/>
              </w:rPr>
            </w:pPr>
            <w:r w:rsidRPr="00C92812">
              <w:rPr>
                <w:rFonts w:ascii="Arial" w:hAnsi="Arial" w:cs="Arial"/>
                <w:lang w:val="en-US"/>
              </w:rPr>
              <w:t>40</w:t>
            </w:r>
          </w:p>
        </w:tc>
      </w:tr>
      <w:tr w:rsidR="00C92812" w:rsidRPr="00C92812" w14:paraId="66C8B26E" w14:textId="77777777" w:rsidTr="006874E1">
        <w:tc>
          <w:tcPr>
            <w:tcW w:w="6351" w:type="dxa"/>
          </w:tcPr>
          <w:p w14:paraId="66C8B26B" w14:textId="77777777" w:rsidR="00907783" w:rsidRPr="00C92812" w:rsidRDefault="00907783" w:rsidP="006874E1">
            <w:pPr>
              <w:jc w:val="right"/>
              <w:rPr>
                <w:rFonts w:ascii="Arial" w:hAnsi="Arial" w:cs="Arial"/>
                <w:lang w:val="en-US"/>
              </w:rPr>
            </w:pPr>
            <w:r w:rsidRPr="00C92812">
              <w:rPr>
                <w:rFonts w:ascii="Arial" w:hAnsi="Arial" w:cs="Arial"/>
                <w:lang w:val="en-US"/>
              </w:rPr>
              <w:t>Total</w:t>
            </w:r>
          </w:p>
        </w:tc>
        <w:tc>
          <w:tcPr>
            <w:tcW w:w="1559" w:type="dxa"/>
            <w:shd w:val="clear" w:color="auto" w:fill="B2A1C7" w:themeFill="accent4" w:themeFillTint="99"/>
          </w:tcPr>
          <w:p w14:paraId="66C8B26C" w14:textId="77777777" w:rsidR="00907783" w:rsidRPr="00C92812" w:rsidRDefault="00907783" w:rsidP="006874E1">
            <w:pPr>
              <w:rPr>
                <w:rFonts w:ascii="Arial" w:hAnsi="Arial" w:cs="Arial"/>
                <w:lang w:val="en-US"/>
              </w:rPr>
            </w:pPr>
          </w:p>
        </w:tc>
        <w:tc>
          <w:tcPr>
            <w:tcW w:w="2410" w:type="dxa"/>
          </w:tcPr>
          <w:p w14:paraId="66C8B26D" w14:textId="77777777" w:rsidR="00907783" w:rsidRPr="00C92812" w:rsidRDefault="00DD4E88" w:rsidP="006874E1">
            <w:pPr>
              <w:rPr>
                <w:rFonts w:ascii="Arial" w:hAnsi="Arial" w:cs="Arial"/>
                <w:lang w:val="en-US"/>
              </w:rPr>
            </w:pPr>
            <w:r w:rsidRPr="00C92812">
              <w:rPr>
                <w:rFonts w:ascii="Arial" w:hAnsi="Arial" w:cs="Arial"/>
                <w:lang w:val="en-US"/>
              </w:rPr>
              <w:t>100</w:t>
            </w:r>
          </w:p>
        </w:tc>
      </w:tr>
    </w:tbl>
    <w:p w14:paraId="66C8B26F" w14:textId="77777777" w:rsidR="00907783" w:rsidRPr="00C92812" w:rsidRDefault="00907783" w:rsidP="00907783">
      <w:pPr>
        <w:rPr>
          <w:rFonts w:ascii="Arial" w:hAnsi="Arial" w:cs="Arial"/>
          <w:lang w:val="en-US"/>
        </w:rPr>
      </w:pPr>
    </w:p>
    <w:p w14:paraId="66C8B270" w14:textId="77777777" w:rsidR="007A6DBC" w:rsidRPr="00C92812" w:rsidRDefault="007A6DBC" w:rsidP="00521B00">
      <w:pPr>
        <w:rPr>
          <w:rFonts w:ascii="Arial" w:hAnsi="Arial" w:cs="Arial"/>
          <w:b/>
          <w:lang w:val="en-US"/>
        </w:rPr>
      </w:pPr>
    </w:p>
    <w:p w14:paraId="66C8B271" w14:textId="77777777" w:rsidR="00521B00" w:rsidRPr="00C92812" w:rsidRDefault="00521B00" w:rsidP="00521B00">
      <w:pPr>
        <w:rPr>
          <w:rFonts w:ascii="Arial" w:hAnsi="Arial" w:cs="Arial"/>
          <w:b/>
          <w:lang w:val="en-US"/>
        </w:rPr>
      </w:pPr>
      <w:r w:rsidRPr="00C92812">
        <w:rPr>
          <w:rFonts w:ascii="Arial" w:hAnsi="Arial" w:cs="Arial"/>
          <w:b/>
          <w:lang w:val="en-US"/>
        </w:rPr>
        <w:t>Course Category</w:t>
      </w:r>
    </w:p>
    <w:tbl>
      <w:tblPr>
        <w:tblW w:w="5344" w:type="pct"/>
        <w:tblCellMar>
          <w:top w:w="15" w:type="dxa"/>
          <w:left w:w="15" w:type="dxa"/>
          <w:bottom w:w="15" w:type="dxa"/>
          <w:right w:w="15" w:type="dxa"/>
        </w:tblCellMar>
        <w:tblLook w:val="04A0" w:firstRow="1" w:lastRow="0" w:firstColumn="1" w:lastColumn="0" w:noHBand="0" w:noVBand="1"/>
      </w:tblPr>
      <w:tblGrid>
        <w:gridCol w:w="4390"/>
        <w:gridCol w:w="5289"/>
      </w:tblGrid>
      <w:tr w:rsidR="00C92812" w:rsidRPr="00C92812" w14:paraId="66C8B274"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66C8B272" w14:textId="77777777" w:rsidR="00BD6B51" w:rsidRPr="00C92812" w:rsidRDefault="00BD6B51" w:rsidP="00A261F9">
            <w:pPr>
              <w:spacing w:after="0" w:line="240" w:lineRule="auto"/>
              <w:rPr>
                <w:rFonts w:ascii="Arial" w:eastAsia="Times New Roman" w:hAnsi="Arial" w:cs="Arial"/>
                <w:b/>
                <w:bCs/>
                <w:lang w:val="en-US" w:eastAsia="tr-TR"/>
              </w:rPr>
            </w:pPr>
            <w:r w:rsidRPr="00C92812">
              <w:rPr>
                <w:rFonts w:ascii="Arial" w:eastAsia="Times New Roman" w:hAnsi="Arial" w:cs="Arial"/>
                <w:b/>
                <w:bCs/>
                <w:lang w:val="en-US" w:eastAsia="tr-TR"/>
              </w:rPr>
              <w:t>Core Courses</w:t>
            </w:r>
          </w:p>
        </w:tc>
        <w:tc>
          <w:tcPr>
            <w:tcW w:w="2732" w:type="pct"/>
            <w:tcBorders>
              <w:top w:val="single" w:sz="6" w:space="0" w:color="CCCCCC"/>
              <w:left w:val="single" w:sz="6" w:space="0" w:color="CCCCCC"/>
              <w:bottom w:val="single" w:sz="6" w:space="0" w:color="CCCCCC"/>
              <w:right w:val="single" w:sz="6" w:space="0" w:color="CCCCCC"/>
            </w:tcBorders>
          </w:tcPr>
          <w:p w14:paraId="66C8B273" w14:textId="77777777" w:rsidR="00BD6B51" w:rsidRPr="00C92812" w:rsidRDefault="00BD6B51" w:rsidP="00A261F9">
            <w:pPr>
              <w:spacing w:after="0" w:line="240" w:lineRule="auto"/>
              <w:jc w:val="center"/>
              <w:rPr>
                <w:rFonts w:ascii="Arial" w:eastAsia="Times New Roman" w:hAnsi="Arial" w:cs="Arial"/>
                <w:b/>
                <w:lang w:val="en-US" w:eastAsia="tr-TR"/>
              </w:rPr>
            </w:pPr>
          </w:p>
        </w:tc>
      </w:tr>
      <w:tr w:rsidR="00C92812" w:rsidRPr="00C92812" w14:paraId="66C8B277"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66C8B275" w14:textId="77777777" w:rsidR="00BD6B51" w:rsidRPr="00C92812" w:rsidRDefault="00BD6B51" w:rsidP="00A261F9">
            <w:pPr>
              <w:spacing w:after="0" w:line="240" w:lineRule="auto"/>
              <w:rPr>
                <w:rFonts w:ascii="Arial" w:eastAsia="Times New Roman" w:hAnsi="Arial" w:cs="Arial"/>
                <w:b/>
                <w:bCs/>
                <w:lang w:val="en-US" w:eastAsia="tr-TR"/>
              </w:rPr>
            </w:pPr>
            <w:r w:rsidRPr="00C92812">
              <w:rPr>
                <w:rFonts w:ascii="Arial" w:eastAsia="Times New Roman" w:hAnsi="Arial" w:cs="Arial"/>
                <w:b/>
                <w:bCs/>
                <w:lang w:val="en-US" w:eastAsia="tr-TR"/>
              </w:rPr>
              <w:t>Major Area Courses</w:t>
            </w:r>
          </w:p>
        </w:tc>
        <w:tc>
          <w:tcPr>
            <w:tcW w:w="2732" w:type="pct"/>
            <w:tcBorders>
              <w:top w:val="single" w:sz="6" w:space="0" w:color="CCCCCC"/>
              <w:left w:val="single" w:sz="6" w:space="0" w:color="CCCCCC"/>
              <w:bottom w:val="single" w:sz="6" w:space="0" w:color="CCCCCC"/>
              <w:right w:val="single" w:sz="6" w:space="0" w:color="CCCCCC"/>
            </w:tcBorders>
          </w:tcPr>
          <w:p w14:paraId="66C8B276" w14:textId="77777777" w:rsidR="00BD6B51" w:rsidRPr="00C92812" w:rsidRDefault="00BD6B51" w:rsidP="007A6DBC">
            <w:pPr>
              <w:spacing w:after="0" w:line="240" w:lineRule="auto"/>
              <w:jc w:val="center"/>
              <w:rPr>
                <w:rFonts w:ascii="Arial" w:eastAsia="Times New Roman" w:hAnsi="Arial" w:cs="Arial"/>
                <w:b/>
                <w:lang w:val="en-US" w:eastAsia="tr-TR"/>
              </w:rPr>
            </w:pPr>
          </w:p>
        </w:tc>
      </w:tr>
      <w:tr w:rsidR="00C92812" w:rsidRPr="00C92812" w14:paraId="66C8B27A"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66C8B278" w14:textId="77777777" w:rsidR="00BD6B51" w:rsidRPr="00C92812" w:rsidRDefault="00BD6B51" w:rsidP="00A261F9">
            <w:pPr>
              <w:spacing w:after="0" w:line="240" w:lineRule="auto"/>
              <w:rPr>
                <w:rFonts w:ascii="Arial" w:eastAsia="Times New Roman" w:hAnsi="Arial" w:cs="Arial"/>
                <w:b/>
                <w:bCs/>
                <w:lang w:val="en-US" w:eastAsia="tr-TR"/>
              </w:rPr>
            </w:pPr>
            <w:r w:rsidRPr="00C92812">
              <w:rPr>
                <w:rFonts w:ascii="Arial" w:eastAsia="Times New Roman" w:hAnsi="Arial" w:cs="Arial"/>
                <w:b/>
                <w:bCs/>
                <w:lang w:val="en-US" w:eastAsia="tr-TR"/>
              </w:rPr>
              <w:t>Supportive Courses</w:t>
            </w:r>
          </w:p>
        </w:tc>
        <w:tc>
          <w:tcPr>
            <w:tcW w:w="2732" w:type="pct"/>
            <w:tcBorders>
              <w:top w:val="single" w:sz="6" w:space="0" w:color="CCCCCC"/>
              <w:left w:val="single" w:sz="6" w:space="0" w:color="CCCCCC"/>
              <w:bottom w:val="single" w:sz="6" w:space="0" w:color="CCCCCC"/>
              <w:right w:val="single" w:sz="6" w:space="0" w:color="CCCCCC"/>
            </w:tcBorders>
          </w:tcPr>
          <w:p w14:paraId="66C8B279" w14:textId="77777777" w:rsidR="00BD6B51" w:rsidRPr="00C92812" w:rsidRDefault="00BD6B51" w:rsidP="00A261F9">
            <w:pPr>
              <w:spacing w:after="0" w:line="240" w:lineRule="auto"/>
              <w:jc w:val="center"/>
              <w:rPr>
                <w:rFonts w:ascii="Arial" w:eastAsia="Times New Roman" w:hAnsi="Arial" w:cs="Arial"/>
                <w:b/>
                <w:lang w:val="en-US" w:eastAsia="tr-TR"/>
              </w:rPr>
            </w:pPr>
            <w:r w:rsidRPr="00C92812">
              <w:rPr>
                <w:rFonts w:ascii="Arial" w:eastAsia="Times New Roman" w:hAnsi="Arial" w:cs="Arial"/>
                <w:b/>
                <w:lang w:val="en-US" w:eastAsia="tr-TR"/>
              </w:rPr>
              <w:t>X</w:t>
            </w:r>
          </w:p>
        </w:tc>
      </w:tr>
      <w:tr w:rsidR="00C92812" w:rsidRPr="00C92812" w14:paraId="66C8B27D" w14:textId="77777777" w:rsidTr="00BD6B51">
        <w:trPr>
          <w:trHeight w:val="281"/>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66C8B27B" w14:textId="77777777" w:rsidR="00BD6B51" w:rsidRPr="00C92812" w:rsidRDefault="00BD6B51" w:rsidP="00A261F9">
            <w:pPr>
              <w:spacing w:after="0" w:line="240" w:lineRule="auto"/>
              <w:rPr>
                <w:rFonts w:ascii="Arial" w:eastAsia="Times New Roman" w:hAnsi="Arial" w:cs="Arial"/>
                <w:b/>
                <w:bCs/>
                <w:lang w:val="en-US" w:eastAsia="tr-TR"/>
              </w:rPr>
            </w:pPr>
            <w:r w:rsidRPr="00C92812">
              <w:rPr>
                <w:rFonts w:ascii="Arial" w:eastAsia="Times New Roman" w:hAnsi="Arial" w:cs="Arial"/>
                <w:b/>
                <w:bCs/>
                <w:lang w:val="en-US" w:eastAsia="tr-TR"/>
              </w:rPr>
              <w:t>Media and Management Skills Courses</w:t>
            </w:r>
          </w:p>
        </w:tc>
        <w:tc>
          <w:tcPr>
            <w:tcW w:w="2732" w:type="pct"/>
            <w:tcBorders>
              <w:top w:val="single" w:sz="6" w:space="0" w:color="CCCCCC"/>
              <w:left w:val="single" w:sz="6" w:space="0" w:color="CCCCCC"/>
              <w:bottom w:val="single" w:sz="6" w:space="0" w:color="CCCCCC"/>
              <w:right w:val="single" w:sz="6" w:space="0" w:color="CCCCCC"/>
            </w:tcBorders>
          </w:tcPr>
          <w:p w14:paraId="66C8B27C" w14:textId="14DCB8B0" w:rsidR="00BD6B51" w:rsidRPr="00C92812" w:rsidRDefault="00A90D56" w:rsidP="00A261F9">
            <w:pPr>
              <w:spacing w:after="0" w:line="240" w:lineRule="auto"/>
              <w:jc w:val="center"/>
              <w:rPr>
                <w:rFonts w:ascii="Arial" w:eastAsia="Times New Roman" w:hAnsi="Arial" w:cs="Arial"/>
                <w:b/>
                <w:lang w:val="en-US" w:eastAsia="tr-TR"/>
              </w:rPr>
            </w:pPr>
            <w:r w:rsidRPr="00C92812">
              <w:rPr>
                <w:rFonts w:ascii="Arial" w:eastAsia="Times New Roman" w:hAnsi="Arial" w:cs="Arial"/>
                <w:b/>
                <w:lang w:val="en-US" w:eastAsia="tr-TR"/>
              </w:rPr>
              <w:t>X</w:t>
            </w:r>
          </w:p>
        </w:tc>
      </w:tr>
      <w:tr w:rsidR="00C92812" w:rsidRPr="00C92812" w14:paraId="66C8B280" w14:textId="77777777" w:rsidTr="00BD6B51">
        <w:trPr>
          <w:trHeight w:val="318"/>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66C8B27E" w14:textId="77777777" w:rsidR="00BD6B51" w:rsidRPr="00C92812" w:rsidRDefault="00BD6B51" w:rsidP="00A261F9">
            <w:pPr>
              <w:spacing w:after="0" w:line="240" w:lineRule="auto"/>
              <w:rPr>
                <w:rFonts w:ascii="Arial" w:eastAsia="Times New Roman" w:hAnsi="Arial" w:cs="Arial"/>
                <w:b/>
                <w:bCs/>
                <w:lang w:val="en-US" w:eastAsia="tr-TR"/>
              </w:rPr>
            </w:pPr>
            <w:r w:rsidRPr="00C92812">
              <w:rPr>
                <w:rFonts w:ascii="Arial" w:eastAsia="Times New Roman" w:hAnsi="Arial" w:cs="Arial"/>
                <w:b/>
                <w:bCs/>
                <w:lang w:val="en-US" w:eastAsia="tr-TR"/>
              </w:rPr>
              <w:t>Transferable Skill Courses</w:t>
            </w:r>
          </w:p>
        </w:tc>
        <w:tc>
          <w:tcPr>
            <w:tcW w:w="2732" w:type="pct"/>
            <w:tcBorders>
              <w:top w:val="single" w:sz="6" w:space="0" w:color="CCCCCC"/>
              <w:left w:val="single" w:sz="6" w:space="0" w:color="CCCCCC"/>
              <w:bottom w:val="single" w:sz="6" w:space="0" w:color="CCCCCC"/>
              <w:right w:val="single" w:sz="6" w:space="0" w:color="CCCCCC"/>
            </w:tcBorders>
          </w:tcPr>
          <w:p w14:paraId="66C8B27F" w14:textId="77777777" w:rsidR="00BD6B51" w:rsidRPr="00C92812" w:rsidRDefault="008B6516" w:rsidP="00A261F9">
            <w:pPr>
              <w:spacing w:after="0" w:line="240" w:lineRule="auto"/>
              <w:jc w:val="center"/>
              <w:rPr>
                <w:rFonts w:ascii="Arial" w:eastAsia="Times New Roman" w:hAnsi="Arial" w:cs="Arial"/>
                <w:b/>
                <w:lang w:val="en-US" w:eastAsia="tr-TR"/>
              </w:rPr>
            </w:pPr>
            <w:r w:rsidRPr="00C92812">
              <w:rPr>
                <w:rFonts w:ascii="Arial" w:eastAsia="Times New Roman" w:hAnsi="Arial" w:cs="Arial"/>
                <w:b/>
                <w:lang w:val="en-US" w:eastAsia="tr-TR"/>
              </w:rPr>
              <w:t>X</w:t>
            </w:r>
          </w:p>
        </w:tc>
      </w:tr>
    </w:tbl>
    <w:p w14:paraId="66C8B281" w14:textId="77777777" w:rsidR="00A428D5" w:rsidRPr="00C92812" w:rsidRDefault="00A428D5" w:rsidP="000445C5">
      <w:pPr>
        <w:rPr>
          <w:rFonts w:ascii="Arial" w:hAnsi="Arial" w:cs="Arial"/>
          <w:b/>
          <w:lang w:val="en-US"/>
        </w:rPr>
      </w:pPr>
    </w:p>
    <w:p w14:paraId="66C8B282" w14:textId="77777777" w:rsidR="00907783" w:rsidRPr="00C92812" w:rsidRDefault="000A4831" w:rsidP="00907783">
      <w:pPr>
        <w:ind w:hanging="142"/>
        <w:rPr>
          <w:rFonts w:ascii="Arial" w:hAnsi="Arial" w:cs="Arial"/>
          <w:b/>
          <w:lang w:val="en-US"/>
        </w:rPr>
      </w:pPr>
      <w:r w:rsidRPr="00C92812">
        <w:rPr>
          <w:rFonts w:ascii="Arial" w:hAnsi="Arial" w:cs="Arial"/>
          <w:b/>
          <w:lang w:val="en-US"/>
        </w:rPr>
        <w:t>Workload and ECTS Calculat</w:t>
      </w:r>
      <w:r w:rsidR="00D7360F" w:rsidRPr="00C92812">
        <w:rPr>
          <w:rFonts w:ascii="Arial" w:hAnsi="Arial" w:cs="Arial"/>
          <w:b/>
          <w:lang w:val="en-US"/>
        </w:rPr>
        <w:t>i</w:t>
      </w:r>
      <w:r w:rsidRPr="00C92812">
        <w:rPr>
          <w:rFonts w:ascii="Arial" w:hAnsi="Arial" w:cs="Arial"/>
          <w:b/>
          <w:lang w:val="en-US"/>
        </w:rPr>
        <w:t>on</w:t>
      </w:r>
    </w:p>
    <w:tbl>
      <w:tblPr>
        <w:tblStyle w:val="TabloKlavuzu"/>
        <w:tblpPr w:leftFromText="141" w:rightFromText="141" w:vertAnchor="text" w:horzAnchor="margin" w:tblpY="124"/>
        <w:tblW w:w="9889" w:type="dxa"/>
        <w:tblLook w:val="04A0" w:firstRow="1" w:lastRow="0" w:firstColumn="1" w:lastColumn="0" w:noHBand="0" w:noVBand="1"/>
      </w:tblPr>
      <w:tblGrid>
        <w:gridCol w:w="4361"/>
        <w:gridCol w:w="1134"/>
        <w:gridCol w:w="1559"/>
        <w:gridCol w:w="2835"/>
      </w:tblGrid>
      <w:tr w:rsidR="00C92812" w:rsidRPr="00C92812" w14:paraId="66C8B287" w14:textId="77777777" w:rsidTr="00907783">
        <w:trPr>
          <w:trHeight w:val="420"/>
        </w:trPr>
        <w:tc>
          <w:tcPr>
            <w:tcW w:w="4361" w:type="dxa"/>
          </w:tcPr>
          <w:p w14:paraId="66C8B283" w14:textId="77777777" w:rsidR="00907783" w:rsidRPr="00C92812" w:rsidRDefault="00907783" w:rsidP="00A261F9">
            <w:pPr>
              <w:jc w:val="center"/>
              <w:rPr>
                <w:rFonts w:ascii="Arial" w:hAnsi="Arial" w:cs="Arial"/>
                <w:b/>
                <w:lang w:val="en-US"/>
              </w:rPr>
            </w:pPr>
            <w:r w:rsidRPr="00C92812">
              <w:rPr>
                <w:rFonts w:ascii="Arial" w:hAnsi="Arial" w:cs="Arial"/>
                <w:b/>
                <w:lang w:val="en-US"/>
              </w:rPr>
              <w:t>Activities</w:t>
            </w:r>
          </w:p>
        </w:tc>
        <w:tc>
          <w:tcPr>
            <w:tcW w:w="1134" w:type="dxa"/>
          </w:tcPr>
          <w:p w14:paraId="66C8B284" w14:textId="77777777" w:rsidR="00907783" w:rsidRPr="00C92812" w:rsidRDefault="00907783" w:rsidP="00A261F9">
            <w:pPr>
              <w:jc w:val="center"/>
              <w:rPr>
                <w:rFonts w:ascii="Arial" w:hAnsi="Arial" w:cs="Arial"/>
                <w:b/>
                <w:lang w:val="en-US"/>
              </w:rPr>
            </w:pPr>
            <w:r w:rsidRPr="00C92812">
              <w:rPr>
                <w:rFonts w:ascii="Arial" w:hAnsi="Arial" w:cs="Arial"/>
                <w:b/>
                <w:lang w:val="en-US"/>
              </w:rPr>
              <w:t>Number</w:t>
            </w:r>
          </w:p>
        </w:tc>
        <w:tc>
          <w:tcPr>
            <w:tcW w:w="1559" w:type="dxa"/>
          </w:tcPr>
          <w:p w14:paraId="66C8B285" w14:textId="77777777" w:rsidR="00907783" w:rsidRPr="00C92812" w:rsidRDefault="00907783" w:rsidP="00A261F9">
            <w:pPr>
              <w:jc w:val="center"/>
              <w:rPr>
                <w:rFonts w:ascii="Arial" w:hAnsi="Arial" w:cs="Arial"/>
                <w:b/>
                <w:lang w:val="en-US"/>
              </w:rPr>
            </w:pPr>
            <w:r w:rsidRPr="00C92812">
              <w:rPr>
                <w:rFonts w:ascii="Arial" w:hAnsi="Arial" w:cs="Arial"/>
                <w:b/>
                <w:lang w:val="en-US"/>
              </w:rPr>
              <w:t>Duration</w:t>
            </w:r>
            <w:r w:rsidR="000A4831" w:rsidRPr="00C92812">
              <w:rPr>
                <w:rFonts w:ascii="Arial" w:hAnsi="Arial" w:cs="Arial"/>
                <w:b/>
                <w:lang w:val="en-US"/>
              </w:rPr>
              <w:t xml:space="preserve"> (Hours)</w:t>
            </w:r>
          </w:p>
        </w:tc>
        <w:tc>
          <w:tcPr>
            <w:tcW w:w="2835" w:type="dxa"/>
          </w:tcPr>
          <w:p w14:paraId="66C8B286" w14:textId="77777777" w:rsidR="00907783" w:rsidRPr="00C92812" w:rsidRDefault="00907783" w:rsidP="00A261F9">
            <w:pPr>
              <w:jc w:val="center"/>
              <w:rPr>
                <w:rFonts w:ascii="Arial" w:hAnsi="Arial" w:cs="Arial"/>
                <w:b/>
                <w:lang w:val="en-US"/>
              </w:rPr>
            </w:pPr>
            <w:r w:rsidRPr="00C92812">
              <w:rPr>
                <w:rFonts w:ascii="Arial" w:hAnsi="Arial" w:cs="Arial"/>
                <w:b/>
                <w:lang w:val="en-US"/>
              </w:rPr>
              <w:t>Total Work Load</w:t>
            </w:r>
          </w:p>
        </w:tc>
      </w:tr>
      <w:tr w:rsidR="00C92812" w:rsidRPr="00C92812" w14:paraId="66C8B28C" w14:textId="77777777" w:rsidTr="00907783">
        <w:tc>
          <w:tcPr>
            <w:tcW w:w="4361" w:type="dxa"/>
          </w:tcPr>
          <w:p w14:paraId="66C8B288" w14:textId="77777777" w:rsidR="000B47A2" w:rsidRPr="00C92812" w:rsidRDefault="000B47A2" w:rsidP="000B47A2">
            <w:pPr>
              <w:rPr>
                <w:rFonts w:ascii="Arial" w:hAnsi="Arial" w:cs="Arial"/>
                <w:lang w:val="en-US"/>
              </w:rPr>
            </w:pPr>
            <w:r w:rsidRPr="00C92812">
              <w:rPr>
                <w:rFonts w:ascii="Arial" w:hAnsi="Arial" w:cs="Arial"/>
                <w:lang w:val="en-US"/>
              </w:rPr>
              <w:t>Course Duration (</w:t>
            </w:r>
            <w:r w:rsidRPr="00C92812">
              <w:rPr>
                <w:rFonts w:ascii="Arial" w:hAnsi="Arial" w:cs="Arial"/>
                <w:bCs/>
                <w:lang w:val="en-US"/>
              </w:rPr>
              <w:t>Including Exam Week: 16X2 Total Hours</w:t>
            </w:r>
            <w:r w:rsidRPr="00C92812">
              <w:rPr>
                <w:rFonts w:ascii="Arial" w:hAnsi="Arial" w:cs="Arial"/>
                <w:lang w:val="en-US"/>
              </w:rPr>
              <w:t>)</w:t>
            </w:r>
          </w:p>
        </w:tc>
        <w:tc>
          <w:tcPr>
            <w:tcW w:w="1134" w:type="dxa"/>
          </w:tcPr>
          <w:p w14:paraId="66C8B289" w14:textId="77777777" w:rsidR="000B47A2" w:rsidRPr="00C92812" w:rsidRDefault="000B47A2" w:rsidP="000B47A2">
            <w:pPr>
              <w:rPr>
                <w:rFonts w:ascii="Arial" w:hAnsi="Arial" w:cs="Arial"/>
                <w:lang w:val="en-US"/>
              </w:rPr>
            </w:pPr>
            <w:r w:rsidRPr="00C92812">
              <w:rPr>
                <w:rFonts w:ascii="Arial" w:hAnsi="Arial" w:cs="Arial"/>
                <w:lang w:val="en-US"/>
              </w:rPr>
              <w:t>16</w:t>
            </w:r>
          </w:p>
        </w:tc>
        <w:tc>
          <w:tcPr>
            <w:tcW w:w="1559" w:type="dxa"/>
          </w:tcPr>
          <w:p w14:paraId="66C8B28A" w14:textId="77777777" w:rsidR="000B47A2" w:rsidRPr="00C92812" w:rsidRDefault="000B47A2" w:rsidP="000B47A2">
            <w:pPr>
              <w:rPr>
                <w:rFonts w:ascii="Arial" w:hAnsi="Arial" w:cs="Arial"/>
                <w:lang w:val="en-US"/>
              </w:rPr>
            </w:pPr>
            <w:r w:rsidRPr="00C92812">
              <w:rPr>
                <w:rFonts w:ascii="Arial" w:hAnsi="Arial" w:cs="Arial"/>
                <w:lang w:val="en-US"/>
              </w:rPr>
              <w:t>2</w:t>
            </w:r>
          </w:p>
        </w:tc>
        <w:tc>
          <w:tcPr>
            <w:tcW w:w="2835" w:type="dxa"/>
          </w:tcPr>
          <w:p w14:paraId="66C8B28B" w14:textId="77777777" w:rsidR="000B47A2" w:rsidRPr="00C92812" w:rsidRDefault="000B47A2" w:rsidP="000B47A2">
            <w:pPr>
              <w:rPr>
                <w:rFonts w:ascii="Arial" w:hAnsi="Arial" w:cs="Arial"/>
                <w:lang w:val="en-US"/>
              </w:rPr>
            </w:pPr>
            <w:r w:rsidRPr="00C92812">
              <w:rPr>
                <w:rFonts w:ascii="Arial" w:hAnsi="Arial" w:cs="Arial"/>
                <w:lang w:val="en-US"/>
              </w:rPr>
              <w:t>32</w:t>
            </w:r>
          </w:p>
        </w:tc>
      </w:tr>
      <w:tr w:rsidR="00C92812" w:rsidRPr="00C92812" w14:paraId="66C8B291" w14:textId="77777777" w:rsidTr="00907783">
        <w:tc>
          <w:tcPr>
            <w:tcW w:w="4361" w:type="dxa"/>
          </w:tcPr>
          <w:p w14:paraId="66C8B28D" w14:textId="77777777" w:rsidR="000B47A2" w:rsidRPr="00C92812" w:rsidRDefault="000B47A2" w:rsidP="000B47A2">
            <w:pPr>
              <w:rPr>
                <w:rFonts w:ascii="Arial" w:hAnsi="Arial" w:cs="Arial"/>
                <w:lang w:val="en-US"/>
              </w:rPr>
            </w:pPr>
            <w:r w:rsidRPr="00C92812">
              <w:rPr>
                <w:rFonts w:ascii="Arial" w:hAnsi="Arial" w:cs="Arial"/>
                <w:lang w:val="en-US"/>
              </w:rPr>
              <w:t>Laboratory</w:t>
            </w:r>
          </w:p>
        </w:tc>
        <w:tc>
          <w:tcPr>
            <w:tcW w:w="1134" w:type="dxa"/>
          </w:tcPr>
          <w:p w14:paraId="66C8B28E" w14:textId="77777777" w:rsidR="000B47A2" w:rsidRPr="00C92812" w:rsidRDefault="000B47A2" w:rsidP="000B47A2">
            <w:pPr>
              <w:rPr>
                <w:rFonts w:ascii="Arial" w:hAnsi="Arial" w:cs="Arial"/>
                <w:lang w:val="en-US"/>
              </w:rPr>
            </w:pPr>
          </w:p>
        </w:tc>
        <w:tc>
          <w:tcPr>
            <w:tcW w:w="1559" w:type="dxa"/>
          </w:tcPr>
          <w:p w14:paraId="66C8B28F" w14:textId="77777777" w:rsidR="000B47A2" w:rsidRPr="00C92812" w:rsidRDefault="000B47A2" w:rsidP="000B47A2">
            <w:pPr>
              <w:rPr>
                <w:rFonts w:ascii="Arial" w:hAnsi="Arial" w:cs="Arial"/>
                <w:lang w:val="en-US"/>
              </w:rPr>
            </w:pPr>
          </w:p>
        </w:tc>
        <w:tc>
          <w:tcPr>
            <w:tcW w:w="2835" w:type="dxa"/>
          </w:tcPr>
          <w:p w14:paraId="66C8B290" w14:textId="77777777" w:rsidR="000B47A2" w:rsidRPr="00C92812" w:rsidRDefault="000B47A2" w:rsidP="000B47A2">
            <w:pPr>
              <w:rPr>
                <w:rFonts w:ascii="Arial" w:hAnsi="Arial" w:cs="Arial"/>
                <w:lang w:val="en-US"/>
              </w:rPr>
            </w:pPr>
          </w:p>
        </w:tc>
      </w:tr>
      <w:tr w:rsidR="00C92812" w:rsidRPr="00C92812" w14:paraId="66C8B296" w14:textId="77777777" w:rsidTr="00907783">
        <w:tc>
          <w:tcPr>
            <w:tcW w:w="4361" w:type="dxa"/>
          </w:tcPr>
          <w:p w14:paraId="66C8B292" w14:textId="77777777" w:rsidR="000B47A2" w:rsidRPr="00C92812" w:rsidRDefault="000B47A2" w:rsidP="000B47A2">
            <w:pPr>
              <w:rPr>
                <w:rFonts w:ascii="Arial" w:hAnsi="Arial" w:cs="Arial"/>
                <w:lang w:val="en-US"/>
              </w:rPr>
            </w:pPr>
            <w:r w:rsidRPr="00C92812">
              <w:rPr>
                <w:rFonts w:ascii="Arial" w:hAnsi="Arial" w:cs="Arial"/>
                <w:lang w:val="en-US"/>
              </w:rPr>
              <w:t>Application</w:t>
            </w:r>
          </w:p>
        </w:tc>
        <w:tc>
          <w:tcPr>
            <w:tcW w:w="1134" w:type="dxa"/>
          </w:tcPr>
          <w:p w14:paraId="66C8B293" w14:textId="77777777" w:rsidR="000B47A2" w:rsidRPr="00C92812" w:rsidRDefault="000B47A2" w:rsidP="000B47A2">
            <w:pPr>
              <w:rPr>
                <w:rFonts w:ascii="Arial" w:hAnsi="Arial" w:cs="Arial"/>
                <w:lang w:val="en-US"/>
              </w:rPr>
            </w:pPr>
          </w:p>
        </w:tc>
        <w:tc>
          <w:tcPr>
            <w:tcW w:w="1559" w:type="dxa"/>
          </w:tcPr>
          <w:p w14:paraId="66C8B294" w14:textId="77777777" w:rsidR="000B47A2" w:rsidRPr="00C92812" w:rsidRDefault="000B47A2" w:rsidP="000B47A2">
            <w:pPr>
              <w:rPr>
                <w:rFonts w:ascii="Arial" w:hAnsi="Arial" w:cs="Arial"/>
                <w:lang w:val="en-US"/>
              </w:rPr>
            </w:pPr>
          </w:p>
        </w:tc>
        <w:tc>
          <w:tcPr>
            <w:tcW w:w="2835" w:type="dxa"/>
          </w:tcPr>
          <w:p w14:paraId="66C8B295" w14:textId="77777777" w:rsidR="000B47A2" w:rsidRPr="00C92812" w:rsidRDefault="000B47A2" w:rsidP="000B47A2">
            <w:pPr>
              <w:rPr>
                <w:rFonts w:ascii="Arial" w:hAnsi="Arial" w:cs="Arial"/>
                <w:lang w:val="en-US"/>
              </w:rPr>
            </w:pPr>
          </w:p>
        </w:tc>
      </w:tr>
      <w:tr w:rsidR="00C92812" w:rsidRPr="00C92812" w14:paraId="66C8B29B" w14:textId="77777777" w:rsidTr="00907783">
        <w:tc>
          <w:tcPr>
            <w:tcW w:w="4361" w:type="dxa"/>
          </w:tcPr>
          <w:p w14:paraId="66C8B297" w14:textId="77777777" w:rsidR="000B47A2" w:rsidRPr="00C92812" w:rsidRDefault="000B47A2" w:rsidP="000B47A2">
            <w:pPr>
              <w:rPr>
                <w:rFonts w:ascii="Arial" w:hAnsi="Arial" w:cs="Arial"/>
                <w:lang w:val="en-US"/>
              </w:rPr>
            </w:pPr>
            <w:r w:rsidRPr="00C92812">
              <w:rPr>
                <w:rFonts w:ascii="Arial" w:hAnsi="Arial" w:cs="Arial"/>
                <w:lang w:val="en-US"/>
              </w:rPr>
              <w:t>Specific practical training (if any)</w:t>
            </w:r>
          </w:p>
        </w:tc>
        <w:tc>
          <w:tcPr>
            <w:tcW w:w="1134" w:type="dxa"/>
          </w:tcPr>
          <w:p w14:paraId="66C8B298" w14:textId="3A712407" w:rsidR="000B47A2" w:rsidRPr="00C92812" w:rsidRDefault="00A27B26" w:rsidP="000B47A2">
            <w:pPr>
              <w:rPr>
                <w:rFonts w:ascii="Arial" w:hAnsi="Arial" w:cs="Arial"/>
                <w:lang w:val="en-US"/>
              </w:rPr>
            </w:pPr>
            <w:r w:rsidRPr="00C92812">
              <w:rPr>
                <w:rFonts w:ascii="Arial" w:hAnsi="Arial" w:cs="Arial"/>
                <w:lang w:val="en-US"/>
              </w:rPr>
              <w:t>0</w:t>
            </w:r>
          </w:p>
        </w:tc>
        <w:tc>
          <w:tcPr>
            <w:tcW w:w="1559" w:type="dxa"/>
          </w:tcPr>
          <w:p w14:paraId="66C8B299" w14:textId="4325F0C3" w:rsidR="000B47A2" w:rsidRPr="00C92812" w:rsidRDefault="00A27B26" w:rsidP="000B47A2">
            <w:pPr>
              <w:rPr>
                <w:rFonts w:ascii="Arial" w:hAnsi="Arial" w:cs="Arial"/>
                <w:lang w:val="en-US"/>
              </w:rPr>
            </w:pPr>
            <w:r w:rsidRPr="00C92812">
              <w:rPr>
                <w:rFonts w:ascii="Arial" w:hAnsi="Arial" w:cs="Arial"/>
                <w:lang w:val="en-US"/>
              </w:rPr>
              <w:t>0</w:t>
            </w:r>
          </w:p>
        </w:tc>
        <w:tc>
          <w:tcPr>
            <w:tcW w:w="2835" w:type="dxa"/>
          </w:tcPr>
          <w:p w14:paraId="66C8B29A" w14:textId="0018414A" w:rsidR="000B47A2" w:rsidRPr="00C92812" w:rsidRDefault="00A27B26" w:rsidP="000B47A2">
            <w:pPr>
              <w:rPr>
                <w:rFonts w:ascii="Arial" w:hAnsi="Arial" w:cs="Arial"/>
                <w:lang w:val="en-US"/>
              </w:rPr>
            </w:pPr>
            <w:r w:rsidRPr="00C92812">
              <w:rPr>
                <w:rFonts w:ascii="Arial" w:hAnsi="Arial" w:cs="Arial"/>
                <w:lang w:val="en-US"/>
              </w:rPr>
              <w:t>0</w:t>
            </w:r>
          </w:p>
        </w:tc>
      </w:tr>
      <w:tr w:rsidR="00C92812" w:rsidRPr="00C92812" w14:paraId="66C8B2A0" w14:textId="77777777" w:rsidTr="00907783">
        <w:tc>
          <w:tcPr>
            <w:tcW w:w="4361" w:type="dxa"/>
          </w:tcPr>
          <w:p w14:paraId="66C8B29C" w14:textId="77777777" w:rsidR="000B47A2" w:rsidRPr="00C92812" w:rsidRDefault="000B47A2" w:rsidP="000B47A2">
            <w:pPr>
              <w:rPr>
                <w:rFonts w:ascii="Arial" w:hAnsi="Arial" w:cs="Arial"/>
                <w:lang w:val="en-US"/>
              </w:rPr>
            </w:pPr>
            <w:r w:rsidRPr="00C92812">
              <w:rPr>
                <w:rFonts w:ascii="Arial" w:hAnsi="Arial" w:cs="Arial"/>
                <w:lang w:val="en-US"/>
              </w:rPr>
              <w:t>Field Activities</w:t>
            </w:r>
          </w:p>
        </w:tc>
        <w:tc>
          <w:tcPr>
            <w:tcW w:w="1134" w:type="dxa"/>
          </w:tcPr>
          <w:p w14:paraId="66C8B29D" w14:textId="77777777" w:rsidR="000B47A2" w:rsidRPr="00C92812" w:rsidRDefault="000B47A2" w:rsidP="000B47A2">
            <w:pPr>
              <w:rPr>
                <w:rFonts w:ascii="Arial" w:hAnsi="Arial" w:cs="Arial"/>
                <w:lang w:val="en-US"/>
              </w:rPr>
            </w:pPr>
          </w:p>
        </w:tc>
        <w:tc>
          <w:tcPr>
            <w:tcW w:w="1559" w:type="dxa"/>
          </w:tcPr>
          <w:p w14:paraId="66C8B29E" w14:textId="77777777" w:rsidR="000B47A2" w:rsidRPr="00C92812" w:rsidRDefault="000B47A2" w:rsidP="000B47A2">
            <w:pPr>
              <w:rPr>
                <w:rFonts w:ascii="Arial" w:hAnsi="Arial" w:cs="Arial"/>
                <w:lang w:val="en-US"/>
              </w:rPr>
            </w:pPr>
          </w:p>
        </w:tc>
        <w:tc>
          <w:tcPr>
            <w:tcW w:w="2835" w:type="dxa"/>
          </w:tcPr>
          <w:p w14:paraId="66C8B29F" w14:textId="77777777" w:rsidR="000B47A2" w:rsidRPr="00C92812" w:rsidRDefault="000B47A2" w:rsidP="000B47A2">
            <w:pPr>
              <w:rPr>
                <w:rFonts w:ascii="Arial" w:hAnsi="Arial" w:cs="Arial"/>
                <w:lang w:val="en-US"/>
              </w:rPr>
            </w:pPr>
          </w:p>
        </w:tc>
      </w:tr>
      <w:tr w:rsidR="00C92812" w:rsidRPr="00C92812" w14:paraId="66C8B2A5" w14:textId="77777777" w:rsidTr="00907783">
        <w:tc>
          <w:tcPr>
            <w:tcW w:w="4361" w:type="dxa"/>
          </w:tcPr>
          <w:p w14:paraId="66C8B2A1" w14:textId="77777777" w:rsidR="000B47A2" w:rsidRPr="00C92812" w:rsidRDefault="000B47A2" w:rsidP="000B47A2">
            <w:pPr>
              <w:rPr>
                <w:rFonts w:ascii="Arial" w:hAnsi="Arial" w:cs="Arial"/>
                <w:lang w:val="en-US"/>
              </w:rPr>
            </w:pPr>
            <w:r w:rsidRPr="00C92812">
              <w:rPr>
                <w:rFonts w:ascii="Arial" w:hAnsi="Arial" w:cs="Arial"/>
                <w:lang w:val="en-US"/>
              </w:rPr>
              <w:t>Study Hours Out of Class (Preliminary work, reinforcement, etc.)</w:t>
            </w:r>
          </w:p>
        </w:tc>
        <w:tc>
          <w:tcPr>
            <w:tcW w:w="1134" w:type="dxa"/>
          </w:tcPr>
          <w:p w14:paraId="66C8B2A2" w14:textId="77777777" w:rsidR="000B47A2" w:rsidRPr="00C92812" w:rsidRDefault="000B47A2" w:rsidP="000B47A2">
            <w:pPr>
              <w:rPr>
                <w:rFonts w:ascii="Arial" w:hAnsi="Arial" w:cs="Arial"/>
                <w:lang w:val="en-US"/>
              </w:rPr>
            </w:pPr>
            <w:r w:rsidRPr="00C92812">
              <w:rPr>
                <w:rFonts w:ascii="Arial" w:hAnsi="Arial" w:cs="Arial"/>
                <w:lang w:val="en-US"/>
              </w:rPr>
              <w:t>16</w:t>
            </w:r>
          </w:p>
        </w:tc>
        <w:tc>
          <w:tcPr>
            <w:tcW w:w="1559" w:type="dxa"/>
          </w:tcPr>
          <w:p w14:paraId="66C8B2A3" w14:textId="77777777" w:rsidR="000B47A2" w:rsidRPr="00C92812" w:rsidRDefault="000B47A2" w:rsidP="000B47A2">
            <w:pPr>
              <w:rPr>
                <w:rFonts w:ascii="Arial" w:hAnsi="Arial" w:cs="Arial"/>
                <w:lang w:val="en-US"/>
              </w:rPr>
            </w:pPr>
            <w:r w:rsidRPr="00C92812">
              <w:rPr>
                <w:rFonts w:ascii="Arial" w:hAnsi="Arial" w:cs="Arial"/>
                <w:lang w:val="en-US"/>
              </w:rPr>
              <w:t>1</w:t>
            </w:r>
          </w:p>
        </w:tc>
        <w:tc>
          <w:tcPr>
            <w:tcW w:w="2835" w:type="dxa"/>
          </w:tcPr>
          <w:p w14:paraId="66C8B2A4" w14:textId="77777777" w:rsidR="000B47A2" w:rsidRPr="00C92812" w:rsidRDefault="000B47A2" w:rsidP="000B47A2">
            <w:pPr>
              <w:rPr>
                <w:rFonts w:ascii="Arial" w:hAnsi="Arial" w:cs="Arial"/>
                <w:lang w:val="en-US"/>
              </w:rPr>
            </w:pPr>
            <w:r w:rsidRPr="00C92812">
              <w:rPr>
                <w:rFonts w:ascii="Arial" w:hAnsi="Arial" w:cs="Arial"/>
                <w:lang w:val="en-US"/>
              </w:rPr>
              <w:t>16</w:t>
            </w:r>
          </w:p>
        </w:tc>
      </w:tr>
      <w:tr w:rsidR="00C92812" w:rsidRPr="00C92812" w14:paraId="66C8B2AA" w14:textId="77777777" w:rsidTr="00907783">
        <w:tc>
          <w:tcPr>
            <w:tcW w:w="4361" w:type="dxa"/>
          </w:tcPr>
          <w:p w14:paraId="66C8B2A6" w14:textId="77777777" w:rsidR="000B47A2" w:rsidRPr="00C92812" w:rsidRDefault="000B47A2" w:rsidP="000B47A2">
            <w:pPr>
              <w:rPr>
                <w:rFonts w:ascii="Arial" w:hAnsi="Arial" w:cs="Arial"/>
                <w:lang w:val="en-US"/>
              </w:rPr>
            </w:pPr>
            <w:r w:rsidRPr="00C92812">
              <w:rPr>
                <w:rFonts w:ascii="Arial" w:hAnsi="Arial" w:cs="Arial"/>
                <w:lang w:val="en-US"/>
              </w:rPr>
              <w:t>Presentation / Seminar Preparation</w:t>
            </w:r>
          </w:p>
        </w:tc>
        <w:tc>
          <w:tcPr>
            <w:tcW w:w="1134" w:type="dxa"/>
          </w:tcPr>
          <w:p w14:paraId="66C8B2A7" w14:textId="77777777" w:rsidR="000B47A2" w:rsidRPr="00C92812" w:rsidRDefault="000B47A2" w:rsidP="000B47A2">
            <w:pPr>
              <w:rPr>
                <w:rFonts w:ascii="Arial" w:hAnsi="Arial" w:cs="Arial"/>
                <w:lang w:val="en-US"/>
              </w:rPr>
            </w:pPr>
          </w:p>
        </w:tc>
        <w:tc>
          <w:tcPr>
            <w:tcW w:w="1559" w:type="dxa"/>
          </w:tcPr>
          <w:p w14:paraId="66C8B2A8" w14:textId="77777777" w:rsidR="000B47A2" w:rsidRPr="00C92812" w:rsidRDefault="000B47A2" w:rsidP="000B47A2">
            <w:pPr>
              <w:rPr>
                <w:rFonts w:ascii="Arial" w:hAnsi="Arial" w:cs="Arial"/>
                <w:lang w:val="en-US"/>
              </w:rPr>
            </w:pPr>
          </w:p>
        </w:tc>
        <w:tc>
          <w:tcPr>
            <w:tcW w:w="2835" w:type="dxa"/>
          </w:tcPr>
          <w:p w14:paraId="66C8B2A9" w14:textId="77777777" w:rsidR="000B47A2" w:rsidRPr="00C92812" w:rsidRDefault="000B47A2" w:rsidP="000B47A2">
            <w:pPr>
              <w:rPr>
                <w:rFonts w:ascii="Arial" w:hAnsi="Arial" w:cs="Arial"/>
                <w:lang w:val="en-US"/>
              </w:rPr>
            </w:pPr>
          </w:p>
        </w:tc>
      </w:tr>
      <w:tr w:rsidR="00C92812" w:rsidRPr="00C92812" w14:paraId="66C8B2AF" w14:textId="77777777" w:rsidTr="00907783">
        <w:tc>
          <w:tcPr>
            <w:tcW w:w="4361" w:type="dxa"/>
          </w:tcPr>
          <w:p w14:paraId="66C8B2AB" w14:textId="77777777" w:rsidR="000B47A2" w:rsidRPr="00C92812" w:rsidRDefault="000B47A2" w:rsidP="000B47A2">
            <w:pPr>
              <w:rPr>
                <w:rFonts w:ascii="Arial" w:hAnsi="Arial" w:cs="Arial"/>
                <w:lang w:val="en-US"/>
              </w:rPr>
            </w:pPr>
            <w:r w:rsidRPr="00C92812">
              <w:rPr>
                <w:rFonts w:ascii="Arial" w:hAnsi="Arial" w:cs="Arial"/>
                <w:lang w:val="en-US"/>
              </w:rPr>
              <w:t>Projects</w:t>
            </w:r>
          </w:p>
        </w:tc>
        <w:tc>
          <w:tcPr>
            <w:tcW w:w="1134" w:type="dxa"/>
          </w:tcPr>
          <w:p w14:paraId="66C8B2AC" w14:textId="77777777" w:rsidR="000B47A2" w:rsidRPr="00C92812" w:rsidRDefault="000B47A2" w:rsidP="000B47A2">
            <w:pPr>
              <w:rPr>
                <w:rFonts w:ascii="Arial" w:hAnsi="Arial" w:cs="Arial"/>
                <w:lang w:val="en-US"/>
              </w:rPr>
            </w:pPr>
          </w:p>
        </w:tc>
        <w:tc>
          <w:tcPr>
            <w:tcW w:w="1559" w:type="dxa"/>
          </w:tcPr>
          <w:p w14:paraId="66C8B2AD" w14:textId="77777777" w:rsidR="000B47A2" w:rsidRPr="00C92812" w:rsidRDefault="000B47A2" w:rsidP="000B47A2">
            <w:pPr>
              <w:rPr>
                <w:rFonts w:ascii="Arial" w:hAnsi="Arial" w:cs="Arial"/>
                <w:lang w:val="en-US"/>
              </w:rPr>
            </w:pPr>
          </w:p>
        </w:tc>
        <w:tc>
          <w:tcPr>
            <w:tcW w:w="2835" w:type="dxa"/>
          </w:tcPr>
          <w:p w14:paraId="66C8B2AE" w14:textId="77777777" w:rsidR="000B47A2" w:rsidRPr="00C92812" w:rsidRDefault="000B47A2" w:rsidP="000B47A2">
            <w:pPr>
              <w:rPr>
                <w:rFonts w:ascii="Arial" w:hAnsi="Arial" w:cs="Arial"/>
                <w:lang w:val="en-US"/>
              </w:rPr>
            </w:pPr>
          </w:p>
        </w:tc>
      </w:tr>
      <w:tr w:rsidR="00C92812" w:rsidRPr="00C92812" w14:paraId="66C8B2B4" w14:textId="77777777" w:rsidTr="00907783">
        <w:tc>
          <w:tcPr>
            <w:tcW w:w="4361" w:type="dxa"/>
          </w:tcPr>
          <w:p w14:paraId="66C8B2B0" w14:textId="77777777" w:rsidR="000B47A2" w:rsidRPr="00C92812" w:rsidRDefault="000B47A2" w:rsidP="000B47A2">
            <w:pPr>
              <w:rPr>
                <w:rFonts w:ascii="Arial" w:hAnsi="Arial" w:cs="Arial"/>
                <w:lang w:val="en-US"/>
              </w:rPr>
            </w:pPr>
            <w:r w:rsidRPr="00C92812">
              <w:rPr>
                <w:rFonts w:ascii="Arial" w:hAnsi="Arial" w:cs="Arial"/>
                <w:lang w:val="en-US"/>
              </w:rPr>
              <w:t>Homework assignment</w:t>
            </w:r>
          </w:p>
        </w:tc>
        <w:tc>
          <w:tcPr>
            <w:tcW w:w="1134" w:type="dxa"/>
          </w:tcPr>
          <w:p w14:paraId="66C8B2B1" w14:textId="22C91B84" w:rsidR="000B47A2" w:rsidRPr="00C92812" w:rsidRDefault="00A27B26" w:rsidP="000B47A2">
            <w:pPr>
              <w:rPr>
                <w:rFonts w:ascii="Arial" w:hAnsi="Arial" w:cs="Arial"/>
                <w:lang w:val="en-US"/>
              </w:rPr>
            </w:pPr>
            <w:r w:rsidRPr="00C92812">
              <w:rPr>
                <w:rFonts w:ascii="Arial" w:hAnsi="Arial" w:cs="Arial"/>
                <w:lang w:val="en-US"/>
              </w:rPr>
              <w:t>2</w:t>
            </w:r>
          </w:p>
        </w:tc>
        <w:tc>
          <w:tcPr>
            <w:tcW w:w="1559" w:type="dxa"/>
          </w:tcPr>
          <w:p w14:paraId="66C8B2B2" w14:textId="77777777" w:rsidR="000B47A2" w:rsidRPr="00C92812" w:rsidRDefault="004B1672" w:rsidP="000B47A2">
            <w:pPr>
              <w:rPr>
                <w:rFonts w:ascii="Arial" w:hAnsi="Arial" w:cs="Arial"/>
                <w:lang w:val="en-US"/>
              </w:rPr>
            </w:pPr>
            <w:r w:rsidRPr="00C92812">
              <w:rPr>
                <w:rFonts w:ascii="Arial" w:hAnsi="Arial" w:cs="Arial"/>
                <w:lang w:val="en-US"/>
              </w:rPr>
              <w:t>1</w:t>
            </w:r>
          </w:p>
        </w:tc>
        <w:tc>
          <w:tcPr>
            <w:tcW w:w="2835" w:type="dxa"/>
          </w:tcPr>
          <w:p w14:paraId="66C8B2B3" w14:textId="3AC3F8CD" w:rsidR="000B47A2" w:rsidRPr="00C92812" w:rsidRDefault="00A27B26" w:rsidP="000B47A2">
            <w:pPr>
              <w:rPr>
                <w:rFonts w:ascii="Arial" w:hAnsi="Arial" w:cs="Arial"/>
                <w:lang w:val="en-US"/>
              </w:rPr>
            </w:pPr>
            <w:r w:rsidRPr="00C92812">
              <w:rPr>
                <w:rFonts w:ascii="Arial" w:hAnsi="Arial" w:cs="Arial"/>
                <w:lang w:val="en-US"/>
              </w:rPr>
              <w:t>2</w:t>
            </w:r>
          </w:p>
        </w:tc>
      </w:tr>
      <w:tr w:rsidR="00C92812" w:rsidRPr="00C92812" w14:paraId="66C8B2B9" w14:textId="77777777" w:rsidTr="00907783">
        <w:tc>
          <w:tcPr>
            <w:tcW w:w="4361" w:type="dxa"/>
          </w:tcPr>
          <w:p w14:paraId="66C8B2B5" w14:textId="77777777" w:rsidR="000B47A2" w:rsidRPr="00C92812" w:rsidRDefault="000B47A2" w:rsidP="000B47A2">
            <w:pPr>
              <w:rPr>
                <w:rFonts w:ascii="Arial" w:hAnsi="Arial" w:cs="Arial"/>
                <w:lang w:val="en-US"/>
              </w:rPr>
            </w:pPr>
            <w:r w:rsidRPr="00C92812">
              <w:rPr>
                <w:rFonts w:ascii="Arial" w:hAnsi="Arial" w:cs="Arial"/>
                <w:lang w:val="en-US"/>
              </w:rPr>
              <w:t>Midterms (Study duration)</w:t>
            </w:r>
          </w:p>
        </w:tc>
        <w:tc>
          <w:tcPr>
            <w:tcW w:w="1134" w:type="dxa"/>
          </w:tcPr>
          <w:p w14:paraId="66C8B2B6" w14:textId="77777777" w:rsidR="000B47A2" w:rsidRPr="00C92812" w:rsidRDefault="000B47A2" w:rsidP="000B47A2">
            <w:pPr>
              <w:rPr>
                <w:rFonts w:ascii="Arial" w:hAnsi="Arial" w:cs="Arial"/>
                <w:lang w:val="en-US"/>
              </w:rPr>
            </w:pPr>
            <w:r w:rsidRPr="00C92812">
              <w:rPr>
                <w:rFonts w:ascii="Arial" w:hAnsi="Arial" w:cs="Arial"/>
                <w:lang w:val="en-US"/>
              </w:rPr>
              <w:t>1</w:t>
            </w:r>
          </w:p>
        </w:tc>
        <w:tc>
          <w:tcPr>
            <w:tcW w:w="1559" w:type="dxa"/>
          </w:tcPr>
          <w:p w14:paraId="66C8B2B7" w14:textId="485F3A32" w:rsidR="000B47A2" w:rsidRPr="00C92812" w:rsidRDefault="006874E1" w:rsidP="000B47A2">
            <w:pPr>
              <w:rPr>
                <w:rFonts w:ascii="Arial" w:hAnsi="Arial" w:cs="Arial"/>
                <w:lang w:val="en-US"/>
              </w:rPr>
            </w:pPr>
            <w:r w:rsidRPr="00C92812">
              <w:rPr>
                <w:rFonts w:ascii="Arial" w:hAnsi="Arial" w:cs="Arial"/>
                <w:lang w:val="en-US"/>
              </w:rPr>
              <w:t>4</w:t>
            </w:r>
          </w:p>
        </w:tc>
        <w:tc>
          <w:tcPr>
            <w:tcW w:w="2835" w:type="dxa"/>
          </w:tcPr>
          <w:p w14:paraId="66C8B2B8" w14:textId="7A63C4A9" w:rsidR="000B47A2" w:rsidRPr="00C92812" w:rsidRDefault="006874E1" w:rsidP="000B47A2">
            <w:pPr>
              <w:rPr>
                <w:rFonts w:ascii="Arial" w:hAnsi="Arial" w:cs="Arial"/>
                <w:lang w:val="en-US"/>
              </w:rPr>
            </w:pPr>
            <w:r w:rsidRPr="00C92812">
              <w:rPr>
                <w:rFonts w:ascii="Arial" w:hAnsi="Arial" w:cs="Arial"/>
                <w:lang w:val="en-US"/>
              </w:rPr>
              <w:t>4</w:t>
            </w:r>
          </w:p>
        </w:tc>
      </w:tr>
      <w:tr w:rsidR="00C92812" w:rsidRPr="00C92812" w14:paraId="66C8B2BE" w14:textId="77777777" w:rsidTr="00907783">
        <w:tc>
          <w:tcPr>
            <w:tcW w:w="4361" w:type="dxa"/>
          </w:tcPr>
          <w:p w14:paraId="66C8B2BA" w14:textId="77777777" w:rsidR="000B47A2" w:rsidRPr="00C92812" w:rsidRDefault="000B47A2" w:rsidP="000B47A2">
            <w:pPr>
              <w:rPr>
                <w:rFonts w:ascii="Arial" w:hAnsi="Arial" w:cs="Arial"/>
                <w:lang w:val="en-US"/>
              </w:rPr>
            </w:pPr>
            <w:r w:rsidRPr="00C92812">
              <w:rPr>
                <w:rFonts w:ascii="Arial" w:hAnsi="Arial" w:cs="Arial"/>
                <w:lang w:val="en-US"/>
              </w:rPr>
              <w:t>Final (Study duration)</w:t>
            </w:r>
          </w:p>
        </w:tc>
        <w:tc>
          <w:tcPr>
            <w:tcW w:w="1134" w:type="dxa"/>
          </w:tcPr>
          <w:p w14:paraId="66C8B2BB" w14:textId="77777777" w:rsidR="000B47A2" w:rsidRPr="00C92812" w:rsidRDefault="000B47A2" w:rsidP="000B47A2">
            <w:pPr>
              <w:rPr>
                <w:rFonts w:ascii="Arial" w:hAnsi="Arial" w:cs="Arial"/>
                <w:lang w:val="en-US"/>
              </w:rPr>
            </w:pPr>
            <w:r w:rsidRPr="00C92812">
              <w:rPr>
                <w:rFonts w:ascii="Arial" w:hAnsi="Arial" w:cs="Arial"/>
                <w:lang w:val="en-US"/>
              </w:rPr>
              <w:t>1</w:t>
            </w:r>
          </w:p>
        </w:tc>
        <w:tc>
          <w:tcPr>
            <w:tcW w:w="1559" w:type="dxa"/>
          </w:tcPr>
          <w:p w14:paraId="66C8B2BC" w14:textId="5FB25C08" w:rsidR="000B47A2" w:rsidRPr="00C92812" w:rsidRDefault="006874E1" w:rsidP="000B47A2">
            <w:pPr>
              <w:rPr>
                <w:rFonts w:ascii="Arial" w:hAnsi="Arial" w:cs="Arial"/>
                <w:lang w:val="en-US"/>
              </w:rPr>
            </w:pPr>
            <w:r w:rsidRPr="00C92812">
              <w:rPr>
                <w:rFonts w:ascii="Arial" w:hAnsi="Arial" w:cs="Arial"/>
                <w:lang w:val="en-US"/>
              </w:rPr>
              <w:t>4</w:t>
            </w:r>
          </w:p>
        </w:tc>
        <w:tc>
          <w:tcPr>
            <w:tcW w:w="2835" w:type="dxa"/>
          </w:tcPr>
          <w:p w14:paraId="66C8B2BD" w14:textId="2099764D" w:rsidR="000B47A2" w:rsidRPr="00C92812" w:rsidRDefault="006874E1" w:rsidP="000B47A2">
            <w:pPr>
              <w:rPr>
                <w:rFonts w:ascii="Arial" w:hAnsi="Arial" w:cs="Arial"/>
                <w:lang w:val="en-US"/>
              </w:rPr>
            </w:pPr>
            <w:r w:rsidRPr="00C92812">
              <w:rPr>
                <w:rFonts w:ascii="Arial" w:hAnsi="Arial" w:cs="Arial"/>
                <w:lang w:val="en-US"/>
              </w:rPr>
              <w:t>4</w:t>
            </w:r>
          </w:p>
        </w:tc>
      </w:tr>
      <w:tr w:rsidR="00C92812" w:rsidRPr="00C92812" w14:paraId="66C8B2C2" w14:textId="77777777" w:rsidTr="00907783">
        <w:tc>
          <w:tcPr>
            <w:tcW w:w="4361" w:type="dxa"/>
          </w:tcPr>
          <w:p w14:paraId="66C8B2BF" w14:textId="77777777" w:rsidR="00F10D50" w:rsidRPr="00C92812" w:rsidRDefault="00F10D50" w:rsidP="00F10D50">
            <w:pPr>
              <w:jc w:val="right"/>
              <w:rPr>
                <w:rFonts w:ascii="Arial" w:hAnsi="Arial" w:cs="Arial"/>
                <w:lang w:val="en-US"/>
              </w:rPr>
            </w:pPr>
            <w:r w:rsidRPr="00C92812">
              <w:rPr>
                <w:rFonts w:ascii="Arial" w:hAnsi="Arial" w:cs="Arial"/>
                <w:lang w:val="en-US"/>
              </w:rPr>
              <w:t>Total Workload</w:t>
            </w:r>
          </w:p>
        </w:tc>
        <w:tc>
          <w:tcPr>
            <w:tcW w:w="2693" w:type="dxa"/>
            <w:gridSpan w:val="2"/>
            <w:shd w:val="clear" w:color="auto" w:fill="B2A1C7" w:themeFill="accent4" w:themeFillTint="99"/>
          </w:tcPr>
          <w:p w14:paraId="66C8B2C0" w14:textId="77777777" w:rsidR="00F10D50" w:rsidRPr="00C92812" w:rsidRDefault="00F10D50" w:rsidP="00F10D50">
            <w:pPr>
              <w:rPr>
                <w:rFonts w:ascii="Arial" w:hAnsi="Arial" w:cs="Arial"/>
                <w:lang w:val="en-US"/>
              </w:rPr>
            </w:pPr>
          </w:p>
        </w:tc>
        <w:tc>
          <w:tcPr>
            <w:tcW w:w="2835" w:type="dxa"/>
          </w:tcPr>
          <w:p w14:paraId="66C8B2C1" w14:textId="4B369669" w:rsidR="00F10D50" w:rsidRPr="00C92812" w:rsidRDefault="006874E1" w:rsidP="004B1672">
            <w:pPr>
              <w:rPr>
                <w:rFonts w:ascii="Arial" w:hAnsi="Arial" w:cs="Arial"/>
                <w:lang w:val="en-US"/>
              </w:rPr>
            </w:pPr>
            <w:r w:rsidRPr="00C92812">
              <w:rPr>
                <w:rFonts w:ascii="Arial" w:hAnsi="Arial" w:cs="Arial"/>
                <w:lang w:val="en-US"/>
              </w:rPr>
              <w:t>58</w:t>
            </w:r>
          </w:p>
        </w:tc>
      </w:tr>
    </w:tbl>
    <w:p w14:paraId="66C8B2C5" w14:textId="77777777" w:rsidR="003B46AA" w:rsidRPr="00C92812" w:rsidRDefault="000A4831" w:rsidP="00E95E90">
      <w:pPr>
        <w:spacing w:after="0" w:line="360" w:lineRule="auto"/>
        <w:rPr>
          <w:rFonts w:ascii="Arial" w:hAnsi="Arial" w:cs="Arial"/>
          <w:b/>
          <w:lang w:val="en-US"/>
        </w:rPr>
      </w:pPr>
      <w:r w:rsidRPr="00C92812">
        <w:rPr>
          <w:rFonts w:ascii="Arial" w:hAnsi="Arial" w:cs="Arial"/>
          <w:b/>
          <w:lang w:val="en-US"/>
        </w:rPr>
        <w:lastRenderedPageBreak/>
        <w:t>Matr</w:t>
      </w:r>
      <w:r w:rsidR="00D7360F" w:rsidRPr="00C92812">
        <w:rPr>
          <w:rFonts w:ascii="Arial" w:hAnsi="Arial" w:cs="Arial"/>
          <w:b/>
          <w:lang w:val="en-US"/>
        </w:rPr>
        <w:t>i</w:t>
      </w:r>
      <w:r w:rsidRPr="00C92812">
        <w:rPr>
          <w:rFonts w:ascii="Arial" w:hAnsi="Arial" w:cs="Arial"/>
          <w:b/>
          <w:lang w:val="en-US"/>
        </w:rPr>
        <w:t xml:space="preserve">x </w:t>
      </w:r>
      <w:r w:rsidR="00D7360F" w:rsidRPr="00C92812">
        <w:rPr>
          <w:rFonts w:ascii="Arial" w:hAnsi="Arial" w:cs="Arial"/>
          <w:b/>
          <w:lang w:val="en-US"/>
        </w:rPr>
        <w:t>o</w:t>
      </w:r>
      <w:r w:rsidRPr="00C92812">
        <w:rPr>
          <w:rFonts w:ascii="Arial" w:hAnsi="Arial" w:cs="Arial"/>
          <w:b/>
          <w:lang w:val="en-US"/>
        </w:rPr>
        <w:t xml:space="preserve">f </w:t>
      </w:r>
      <w:r w:rsidR="00D7360F" w:rsidRPr="00C92812">
        <w:rPr>
          <w:rFonts w:ascii="Arial" w:hAnsi="Arial" w:cs="Arial"/>
          <w:b/>
          <w:lang w:val="en-US"/>
        </w:rPr>
        <w:t>t</w:t>
      </w:r>
      <w:r w:rsidRPr="00C92812">
        <w:rPr>
          <w:rFonts w:ascii="Arial" w:hAnsi="Arial" w:cs="Arial"/>
          <w:b/>
          <w:lang w:val="en-US"/>
        </w:rPr>
        <w:t>he Course Learn</w:t>
      </w:r>
      <w:r w:rsidR="00D7360F" w:rsidRPr="00C92812">
        <w:rPr>
          <w:rFonts w:ascii="Arial" w:hAnsi="Arial" w:cs="Arial"/>
          <w:b/>
          <w:lang w:val="en-US"/>
        </w:rPr>
        <w:t>i</w:t>
      </w:r>
      <w:r w:rsidRPr="00C92812">
        <w:rPr>
          <w:rFonts w:ascii="Arial" w:hAnsi="Arial" w:cs="Arial"/>
          <w:b/>
          <w:lang w:val="en-US"/>
        </w:rPr>
        <w:t>ng Outcomes Versus Program Outcomes</w:t>
      </w:r>
    </w:p>
    <w:p w14:paraId="66C8B2C6" w14:textId="77777777" w:rsidR="00E95E90" w:rsidRPr="00C92812" w:rsidRDefault="00E95E90" w:rsidP="00E95E90">
      <w:pPr>
        <w:spacing w:after="0" w:line="360" w:lineRule="auto"/>
        <w:jc w:val="both"/>
        <w:rPr>
          <w:rFonts w:ascii="Arial" w:hAnsi="Arial" w:cs="Arial"/>
          <w:lang w:val="en-US"/>
        </w:rPr>
      </w:pPr>
      <w:r w:rsidRPr="00C92812">
        <w:rPr>
          <w:rFonts w:ascii="Arial" w:hAnsi="Arial" w:cs="Arial"/>
          <w:lang w:val="en-US"/>
        </w:rPr>
        <w:t>1: Lowest, 2: Low, 3: Average, 4: High, 5: Highest</w:t>
      </w:r>
    </w:p>
    <w:tbl>
      <w:tblPr>
        <w:tblStyle w:val="TabloKlavuzu"/>
        <w:tblpPr w:leftFromText="141" w:rightFromText="141" w:vertAnchor="text" w:horzAnchor="page" w:tblpX="1546" w:tblpY="227"/>
        <w:tblW w:w="9744" w:type="dxa"/>
        <w:tblLayout w:type="fixed"/>
        <w:tblLook w:val="04A0" w:firstRow="1" w:lastRow="0" w:firstColumn="1" w:lastColumn="0" w:noHBand="0" w:noVBand="1"/>
      </w:tblPr>
      <w:tblGrid>
        <w:gridCol w:w="4075"/>
        <w:gridCol w:w="1133"/>
        <w:gridCol w:w="993"/>
        <w:gridCol w:w="1275"/>
        <w:gridCol w:w="1134"/>
        <w:gridCol w:w="1134"/>
      </w:tblGrid>
      <w:tr w:rsidR="00C92812" w:rsidRPr="00C92812" w14:paraId="66C8B2C9" w14:textId="77777777" w:rsidTr="00F814EC">
        <w:trPr>
          <w:trHeight w:val="273"/>
        </w:trPr>
        <w:tc>
          <w:tcPr>
            <w:tcW w:w="40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7" w14:textId="77777777" w:rsidR="00F814EC" w:rsidRPr="00C92812" w:rsidRDefault="00F814EC">
            <w:pPr>
              <w:jc w:val="center"/>
              <w:rPr>
                <w:rFonts w:ascii="Arial" w:hAnsi="Arial" w:cs="Arial"/>
                <w:b/>
                <w:lang w:val="en-US"/>
              </w:rPr>
            </w:pPr>
            <w:r w:rsidRPr="00C92812">
              <w:rPr>
                <w:rFonts w:ascii="Arial" w:hAnsi="Arial" w:cs="Arial"/>
                <w:b/>
                <w:lang w:val="en-US"/>
              </w:rPr>
              <w:t>Program Outcomes</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8" w14:textId="77777777" w:rsidR="00F814EC" w:rsidRPr="00C92812" w:rsidRDefault="00F814EC">
            <w:pPr>
              <w:jc w:val="center"/>
              <w:rPr>
                <w:rFonts w:ascii="Arial" w:hAnsi="Arial" w:cs="Arial"/>
                <w:b/>
                <w:lang w:val="en-US"/>
              </w:rPr>
            </w:pPr>
            <w:r w:rsidRPr="00C92812">
              <w:rPr>
                <w:rFonts w:ascii="Arial" w:hAnsi="Arial" w:cs="Arial"/>
                <w:b/>
                <w:lang w:val="en-US"/>
              </w:rPr>
              <w:t>Contribution Level*</w:t>
            </w:r>
          </w:p>
        </w:tc>
      </w:tr>
      <w:tr w:rsidR="00C92812" w:rsidRPr="00C92812" w14:paraId="66C8B2D0" w14:textId="77777777" w:rsidTr="00F814EC">
        <w:trPr>
          <w:trHeight w:val="147"/>
        </w:trPr>
        <w:tc>
          <w:tcPr>
            <w:tcW w:w="40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8B2CA" w14:textId="77777777" w:rsidR="00F814EC" w:rsidRPr="00C92812" w:rsidRDefault="00F814EC">
            <w:pP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B" w14:textId="77777777" w:rsidR="00F814EC" w:rsidRPr="00C92812" w:rsidRDefault="00F814EC">
            <w:pPr>
              <w:jc w:val="center"/>
              <w:rPr>
                <w:rFonts w:ascii="Arial" w:hAnsi="Arial" w:cs="Arial"/>
                <w:b/>
                <w:lang w:val="en-US"/>
              </w:rPr>
            </w:pPr>
            <w:r w:rsidRPr="00C92812">
              <w:rPr>
                <w:rFonts w:ascii="Arial" w:hAnsi="Arial" w:cs="Arial"/>
                <w:b/>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C" w14:textId="77777777" w:rsidR="00F814EC" w:rsidRPr="00C92812" w:rsidRDefault="00F814EC">
            <w:pPr>
              <w:jc w:val="center"/>
              <w:rPr>
                <w:rFonts w:ascii="Arial" w:hAnsi="Arial" w:cs="Arial"/>
                <w:b/>
                <w:lang w:val="en-US"/>
              </w:rPr>
            </w:pPr>
            <w:r w:rsidRPr="00C92812">
              <w:rPr>
                <w:rFonts w:ascii="Arial" w:hAnsi="Arial" w:cs="Arial"/>
                <w:b/>
                <w:lang w:val="en-U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D" w14:textId="77777777" w:rsidR="00F814EC" w:rsidRPr="00C92812" w:rsidRDefault="00F814EC">
            <w:pPr>
              <w:jc w:val="center"/>
              <w:rPr>
                <w:rFonts w:ascii="Arial" w:hAnsi="Arial" w:cs="Arial"/>
                <w:b/>
                <w:lang w:val="en-US"/>
              </w:rPr>
            </w:pPr>
            <w:r w:rsidRPr="00C92812">
              <w:rPr>
                <w:rFonts w:ascii="Arial" w:hAnsi="Arial" w:cs="Arial"/>
                <w:b/>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E" w14:textId="77777777" w:rsidR="00F814EC" w:rsidRPr="00C92812" w:rsidRDefault="00F814EC">
            <w:pPr>
              <w:jc w:val="center"/>
              <w:rPr>
                <w:rFonts w:ascii="Arial" w:hAnsi="Arial" w:cs="Arial"/>
                <w:b/>
                <w:lang w:val="en-US"/>
              </w:rPr>
            </w:pPr>
            <w:r w:rsidRPr="00C92812">
              <w:rPr>
                <w:rFonts w:ascii="Arial" w:hAnsi="Arial" w:cs="Arial"/>
                <w:b/>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CF" w14:textId="77777777" w:rsidR="00F814EC" w:rsidRPr="00C92812" w:rsidRDefault="00F814EC">
            <w:pPr>
              <w:jc w:val="center"/>
              <w:rPr>
                <w:rFonts w:ascii="Arial" w:hAnsi="Arial" w:cs="Arial"/>
                <w:b/>
                <w:lang w:val="en-US"/>
              </w:rPr>
            </w:pPr>
            <w:r w:rsidRPr="00C92812">
              <w:rPr>
                <w:rFonts w:ascii="Arial" w:hAnsi="Arial" w:cs="Arial"/>
                <w:b/>
                <w:lang w:val="en-US"/>
              </w:rPr>
              <w:t>5</w:t>
            </w:r>
          </w:p>
        </w:tc>
      </w:tr>
      <w:tr w:rsidR="00C92812" w:rsidRPr="00C92812" w14:paraId="66C8B2D7"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D1"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Integrates and utilizes the information, skills, and approaches obtained from basic, clinical, and medical sciences, behavioral sciences, and social sciences when offering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2"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3"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4"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5"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6" w14:textId="77777777" w:rsidR="00F814EC" w:rsidRPr="00C92812" w:rsidRDefault="005A2CB6">
            <w:pPr>
              <w:spacing w:before="240"/>
              <w:jc w:val="center"/>
              <w:rPr>
                <w:rFonts w:ascii="Arial" w:hAnsi="Arial" w:cs="Arial"/>
                <w:b/>
                <w:lang w:val="en-US"/>
              </w:rPr>
            </w:pPr>
            <w:r w:rsidRPr="00C92812">
              <w:rPr>
                <w:rFonts w:ascii="Arial" w:hAnsi="Arial" w:cs="Arial"/>
                <w:b/>
                <w:lang w:val="en-US"/>
              </w:rPr>
              <w:t>x</w:t>
            </w:r>
          </w:p>
        </w:tc>
      </w:tr>
      <w:tr w:rsidR="00C92812" w:rsidRPr="00C92812" w14:paraId="66C8B2DE"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D8"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Offers healthcare services to patients with a biopsychosocial approach where the sociodemographic and sociocultural backgrounds of these individuals are taken into consideration, focusing on the universal human values, ethical principles, and professional duties; without exercising discrimination on the basis of language, religion, race, or sex.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9"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A"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B"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C"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DD"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2E5"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DF"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Aims to protect, improve, and develop individual and public health when offering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0"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1"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2"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3"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4"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2EC"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E6"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Performs the necessary studies in sustaining and improving health, taking into the individual, public, social, and environmental factors to affect 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7"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8"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9" w14:textId="63C9752B"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A" w14:textId="04A908F6" w:rsidR="00F814EC" w:rsidRPr="00C92812" w:rsidRDefault="00A27B26">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B" w14:textId="77777777" w:rsidR="00F814EC" w:rsidRPr="00C92812" w:rsidRDefault="00F814EC">
            <w:pPr>
              <w:spacing w:before="240"/>
              <w:jc w:val="center"/>
              <w:rPr>
                <w:rFonts w:ascii="Arial" w:hAnsi="Arial" w:cs="Arial"/>
                <w:b/>
                <w:lang w:val="en-US"/>
              </w:rPr>
            </w:pPr>
          </w:p>
        </w:tc>
      </w:tr>
      <w:tr w:rsidR="00C92812" w:rsidRPr="00C92812" w14:paraId="66C8B2F3"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ED"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Trains healthy individuals/ patients, their relatives, and other healthcare workers in healthcare upon determining the features, requirements, and expectations of their target audience.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E"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EF"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0"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1"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2" w14:textId="77777777" w:rsidR="00F814EC" w:rsidRPr="00C92812" w:rsidRDefault="00F814EC">
            <w:pPr>
              <w:spacing w:before="240"/>
              <w:jc w:val="center"/>
              <w:rPr>
                <w:rFonts w:ascii="Arial" w:hAnsi="Arial" w:cs="Arial"/>
                <w:b/>
                <w:lang w:val="en-US"/>
              </w:rPr>
            </w:pPr>
          </w:p>
        </w:tc>
      </w:tr>
      <w:tr w:rsidR="00C92812" w:rsidRPr="00C92812" w14:paraId="66C8B2FA"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F4"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Exercises a safe, rational, and effective approach in the procedures of prevention, diagnosis, treatment, follow-up, and rehabilitation; while offering healthcare services.</w:t>
            </w:r>
            <w:r w:rsidRPr="00C92812">
              <w:rPr>
                <w:rFonts w:ascii="Arial" w:hAnsi="Arial" w:cs="Arial"/>
                <w:u w:val="single"/>
                <w:lang w:val="en-U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5"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6"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7"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8"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9"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301"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2FB"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 xml:space="preserve">Implements interventional and/or non-interventional practices in a way that is safe and effective for patients during the procedures of diagnosis, treatment, follow-up, and rehabilitation.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C"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D" w14:textId="6921FDB2"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E"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2FF"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0" w14:textId="693D20D8" w:rsidR="00F814EC" w:rsidRPr="00C92812" w:rsidRDefault="00593FFC">
            <w:pPr>
              <w:spacing w:before="240"/>
              <w:jc w:val="center"/>
              <w:rPr>
                <w:rFonts w:ascii="Arial" w:hAnsi="Arial" w:cs="Arial"/>
                <w:b/>
                <w:lang w:val="en-US"/>
              </w:rPr>
            </w:pPr>
            <w:r w:rsidRPr="00C92812">
              <w:rPr>
                <w:rFonts w:ascii="Arial" w:hAnsi="Arial" w:cs="Arial"/>
                <w:b/>
                <w:lang w:val="en-US"/>
              </w:rPr>
              <w:t>x</w:t>
            </w:r>
          </w:p>
        </w:tc>
      </w:tr>
      <w:tr w:rsidR="00C92812" w:rsidRPr="00C92812" w14:paraId="66C8B308"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02"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Offers healthcare services taking into account the health and safety of patients and employees.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3"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4"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5"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6"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7"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30F"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09"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 xml:space="preserve">Takes the regional and global changes in physical and </w:t>
            </w:r>
            <w:r w:rsidRPr="00C92812">
              <w:rPr>
                <w:rFonts w:ascii="Arial" w:hAnsi="Arial" w:cs="Arial"/>
                <w:lang w:val="en-US"/>
              </w:rPr>
              <w:lastRenderedPageBreak/>
              <w:t>socioeconomic settings to affect health, as well as the changes in the individual features and behaviors of patients referring to them into account, while offering healthcare.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A"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B"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C"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D"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0E"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316"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10"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Takes the good medical practices into account while performing their duties.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1"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2"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3"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4"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5"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r>
      <w:tr w:rsidR="00C92812" w:rsidRPr="00C92812" w14:paraId="66C8B31D"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17"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Undertakes the tasks and duties within the framework of their professional ethical rules, as well as their legal rights and duties.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8"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9"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A"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B"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C" w14:textId="77777777" w:rsidR="00F814EC" w:rsidRPr="00C92812" w:rsidRDefault="00F814EC">
            <w:pPr>
              <w:spacing w:before="240"/>
              <w:jc w:val="center"/>
              <w:rPr>
                <w:rFonts w:ascii="Arial" w:hAnsi="Arial" w:cs="Arial"/>
                <w:b/>
                <w:lang w:val="en-US"/>
              </w:rPr>
            </w:pPr>
          </w:p>
        </w:tc>
      </w:tr>
      <w:tr w:rsidR="00C92812" w:rsidRPr="00C92812" w14:paraId="66C8B324"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1E"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Stands for the improvements in the manner in which healthcare services are offered, taking into account the concepts of social reliability and social duty, in an effort to protect and improve individual and public health.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1F"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0"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1"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2" w14:textId="77777777" w:rsidR="00F814EC" w:rsidRPr="00C92812" w:rsidRDefault="00367755">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3" w14:textId="77777777" w:rsidR="00F814EC" w:rsidRPr="00C92812" w:rsidRDefault="00F814EC">
            <w:pPr>
              <w:spacing w:before="240"/>
              <w:jc w:val="center"/>
              <w:rPr>
                <w:rFonts w:ascii="Arial" w:hAnsi="Arial" w:cs="Arial"/>
                <w:b/>
                <w:lang w:val="en-US"/>
              </w:rPr>
            </w:pPr>
          </w:p>
        </w:tc>
      </w:tr>
      <w:tr w:rsidR="00C92812" w:rsidRPr="00C92812" w14:paraId="66C8B32B"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25"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Evaluates the effects of health policies and healthcare practices on public health indicators, and, where required, amends their evaluation on the grounds of scientific and social needs; in an effort to help improve the quality of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6"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7"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8" w14:textId="3F4B1D58"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9" w14:textId="580E7FD6" w:rsidR="00F814EC" w:rsidRPr="00C92812" w:rsidRDefault="00593FFC">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A" w14:textId="77777777" w:rsidR="00F814EC" w:rsidRPr="00C92812" w:rsidRDefault="00F814EC">
            <w:pPr>
              <w:spacing w:before="240"/>
              <w:jc w:val="center"/>
              <w:rPr>
                <w:rFonts w:ascii="Arial" w:hAnsi="Arial" w:cs="Arial"/>
                <w:b/>
                <w:lang w:val="en-US"/>
              </w:rPr>
            </w:pPr>
          </w:p>
        </w:tc>
      </w:tr>
      <w:tr w:rsidR="00C92812" w:rsidRPr="00C92812" w14:paraId="66C8B332"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2C"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Leads their healthcare team while offering healthcare services, in a participative, and collaborative manner.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D"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E"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2F" w14:textId="77777777" w:rsidR="00F814EC" w:rsidRPr="00C92812" w:rsidRDefault="00DC2E07">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0"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1" w14:textId="77777777" w:rsidR="00F814EC" w:rsidRPr="00C92812" w:rsidRDefault="00F814EC">
            <w:pPr>
              <w:spacing w:before="240"/>
              <w:jc w:val="center"/>
              <w:rPr>
                <w:rFonts w:ascii="Arial" w:hAnsi="Arial" w:cs="Arial"/>
                <w:b/>
                <w:lang w:val="en-US"/>
              </w:rPr>
            </w:pPr>
          </w:p>
        </w:tc>
      </w:tr>
      <w:tr w:rsidR="00C92812" w:rsidRPr="00C92812" w14:paraId="66C8B339"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33"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Establishes positive relationships within their healthcare team; and where needed, easily adapts to various positions among their team.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4" w14:textId="3FB18253"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5"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6" w14:textId="17E17D53" w:rsidR="00F814EC" w:rsidRPr="00C92812" w:rsidRDefault="00593FFC">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7"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8" w14:textId="77777777" w:rsidR="00F814EC" w:rsidRPr="00C92812" w:rsidRDefault="00F814EC">
            <w:pPr>
              <w:spacing w:before="240"/>
              <w:jc w:val="center"/>
              <w:rPr>
                <w:rFonts w:ascii="Arial" w:hAnsi="Arial" w:cs="Arial"/>
                <w:b/>
                <w:lang w:val="en-US"/>
              </w:rPr>
            </w:pPr>
          </w:p>
        </w:tc>
      </w:tr>
      <w:tr w:rsidR="00C92812" w:rsidRPr="00C92812" w14:paraId="66C8B340"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3A"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Exercises effective communication with patients, the relatives of patients, healthcare professionals, and groups from other professions, as well as institutions and organizations.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B"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C"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D"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E" w14:textId="2E5EE509"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3F" w14:textId="4091A475" w:rsidR="00F814EC" w:rsidRPr="00C92812" w:rsidRDefault="00593FFC">
            <w:pPr>
              <w:spacing w:before="240"/>
              <w:jc w:val="center"/>
              <w:rPr>
                <w:rFonts w:ascii="Arial" w:hAnsi="Arial" w:cs="Arial"/>
                <w:b/>
                <w:lang w:val="en-US"/>
              </w:rPr>
            </w:pPr>
            <w:r w:rsidRPr="00C92812">
              <w:rPr>
                <w:rFonts w:ascii="Arial" w:hAnsi="Arial" w:cs="Arial"/>
                <w:b/>
                <w:lang w:val="en-US"/>
              </w:rPr>
              <w:t>x</w:t>
            </w:r>
          </w:p>
        </w:tc>
      </w:tr>
      <w:tr w:rsidR="00C92812" w:rsidRPr="00C92812" w14:paraId="66C8B347"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41"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Plans and conducts scientific studies on the society to which they serve, and use the results of these, or those from other studies, to benefit the society.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2"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3"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4"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5"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6" w14:textId="77777777" w:rsidR="00F814EC" w:rsidRPr="00C92812" w:rsidRDefault="00DC2E07">
            <w:pPr>
              <w:spacing w:before="240"/>
              <w:jc w:val="center"/>
              <w:rPr>
                <w:rFonts w:ascii="Arial" w:hAnsi="Arial" w:cs="Arial"/>
                <w:b/>
                <w:lang w:val="en-US"/>
              </w:rPr>
            </w:pPr>
            <w:r w:rsidRPr="00C92812">
              <w:rPr>
                <w:rFonts w:ascii="Arial" w:hAnsi="Arial" w:cs="Arial"/>
                <w:b/>
                <w:lang w:val="en-US"/>
              </w:rPr>
              <w:t>x</w:t>
            </w:r>
          </w:p>
        </w:tc>
      </w:tr>
      <w:tr w:rsidR="00C92812" w:rsidRPr="00C92812" w14:paraId="66C8B34E"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48"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Accesses the current literature on their profession, and evaluates them with a critical approach.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9"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A"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B"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C"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4D" w14:textId="77777777" w:rsidR="00F814EC" w:rsidRPr="00C92812" w:rsidRDefault="00BF63E5">
            <w:pPr>
              <w:spacing w:before="240"/>
              <w:jc w:val="center"/>
              <w:rPr>
                <w:rFonts w:ascii="Arial" w:hAnsi="Arial" w:cs="Arial"/>
                <w:b/>
                <w:lang w:val="en-US"/>
              </w:rPr>
            </w:pPr>
            <w:r w:rsidRPr="00C92812">
              <w:rPr>
                <w:rFonts w:ascii="Arial" w:hAnsi="Arial" w:cs="Arial"/>
                <w:b/>
                <w:lang w:val="en-US"/>
              </w:rPr>
              <w:t>x</w:t>
            </w:r>
          </w:p>
        </w:tc>
      </w:tr>
      <w:tr w:rsidR="00C92812" w:rsidRPr="00C92812" w14:paraId="66C8B355"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4F"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t xml:space="preserve">Chooses the correct sources of learning to improve the healthcare services that they offer, and regulates their own learning process.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0"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1"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2"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3" w14:textId="77777777" w:rsidR="00F814EC" w:rsidRPr="00C92812" w:rsidRDefault="00DC2E07">
            <w:pPr>
              <w:spacing w:before="240"/>
              <w:jc w:val="center"/>
              <w:rPr>
                <w:rFonts w:ascii="Arial" w:hAnsi="Arial" w:cs="Arial"/>
                <w:b/>
                <w:lang w:val="en-US"/>
              </w:rPr>
            </w:pPr>
            <w:r w:rsidRPr="00C92812">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4" w14:textId="77777777" w:rsidR="00F814EC" w:rsidRPr="00C92812" w:rsidRDefault="00F814EC">
            <w:pPr>
              <w:spacing w:before="240"/>
              <w:jc w:val="center"/>
              <w:rPr>
                <w:rFonts w:ascii="Arial" w:hAnsi="Arial" w:cs="Arial"/>
                <w:b/>
                <w:lang w:val="en-US"/>
              </w:rPr>
            </w:pPr>
          </w:p>
        </w:tc>
      </w:tr>
      <w:tr w:rsidR="00C92812" w:rsidRPr="00C92812" w14:paraId="66C8B35C"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B356" w14:textId="77777777" w:rsidR="00F814EC" w:rsidRPr="00C92812" w:rsidRDefault="00F814EC" w:rsidP="00F814EC">
            <w:pPr>
              <w:pStyle w:val="ListeParagraf"/>
              <w:numPr>
                <w:ilvl w:val="0"/>
                <w:numId w:val="6"/>
              </w:numPr>
              <w:jc w:val="both"/>
              <w:rPr>
                <w:rFonts w:ascii="Arial" w:hAnsi="Arial" w:cs="Arial"/>
                <w:lang w:val="en-US"/>
              </w:rPr>
            </w:pPr>
            <w:r w:rsidRPr="00C92812">
              <w:rPr>
                <w:rFonts w:ascii="Arial" w:hAnsi="Arial" w:cs="Arial"/>
                <w:lang w:val="en-US"/>
              </w:rPr>
              <w:lastRenderedPageBreak/>
              <w:t xml:space="preserve">Demonstrates the skills of obtaining and evaluating new information, integrating newer pieces of information with their current ones, as well as adapting to changing conditions throughout their professional life.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7" w14:textId="77777777" w:rsidR="00F814EC" w:rsidRPr="00C92812"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8" w14:textId="77777777" w:rsidR="00F814EC" w:rsidRPr="00C92812"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9"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A" w14:textId="77777777" w:rsidR="00F814EC" w:rsidRPr="00C92812"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35B" w14:textId="77777777" w:rsidR="00F814EC" w:rsidRPr="00C92812" w:rsidRDefault="00DC2E07">
            <w:pPr>
              <w:spacing w:before="240"/>
              <w:jc w:val="center"/>
              <w:rPr>
                <w:rFonts w:ascii="Arial" w:hAnsi="Arial" w:cs="Arial"/>
                <w:b/>
                <w:lang w:val="en-US"/>
              </w:rPr>
            </w:pPr>
            <w:r w:rsidRPr="00C92812">
              <w:rPr>
                <w:rFonts w:ascii="Arial" w:hAnsi="Arial" w:cs="Arial"/>
                <w:b/>
                <w:lang w:val="en-US"/>
              </w:rPr>
              <w:t>x</w:t>
            </w:r>
          </w:p>
        </w:tc>
      </w:tr>
    </w:tbl>
    <w:p w14:paraId="66C8B35D" w14:textId="77777777" w:rsidR="00AA38EC" w:rsidRPr="00C92812" w:rsidRDefault="00AA38EC">
      <w:pPr>
        <w:rPr>
          <w:rFonts w:ascii="Arial" w:hAnsi="Arial" w:cs="Arial"/>
          <w:lang w:val="en-US"/>
        </w:rPr>
      </w:pPr>
    </w:p>
    <w:sectPr w:rsidR="00AA38EC" w:rsidRPr="00C92812" w:rsidSect="006952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3B78" w14:textId="77777777" w:rsidR="00F717B7" w:rsidRDefault="00F717B7" w:rsidP="000A4831">
      <w:pPr>
        <w:spacing w:after="0" w:line="240" w:lineRule="auto"/>
      </w:pPr>
      <w:r>
        <w:separator/>
      </w:r>
    </w:p>
  </w:endnote>
  <w:endnote w:type="continuationSeparator" w:id="0">
    <w:p w14:paraId="493AAACA" w14:textId="77777777" w:rsidR="00F717B7" w:rsidRDefault="00F717B7" w:rsidP="000A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roxima Nova Medium">
    <w:altName w:val="Arial"/>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520B" w14:textId="77777777" w:rsidR="00F717B7" w:rsidRDefault="00F717B7" w:rsidP="000A4831">
      <w:pPr>
        <w:spacing w:after="0" w:line="240" w:lineRule="auto"/>
      </w:pPr>
      <w:r>
        <w:separator/>
      </w:r>
    </w:p>
  </w:footnote>
  <w:footnote w:type="continuationSeparator" w:id="0">
    <w:p w14:paraId="1AF8BC47" w14:textId="77777777" w:rsidR="00F717B7" w:rsidRDefault="00F717B7" w:rsidP="000A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B362" w14:textId="77777777" w:rsidR="00242562" w:rsidRDefault="00242562">
    <w:pPr>
      <w:pStyle w:val="stBilgi"/>
    </w:pPr>
    <w:r>
      <w:rPr>
        <w:noProof/>
        <w:lang w:eastAsia="tr-TR"/>
      </w:rPr>
      <mc:AlternateContent>
        <mc:Choice Requires="wps">
          <w:drawing>
            <wp:anchor distT="0" distB="0" distL="114300" distR="114300" simplePos="0" relativeHeight="251661312" behindDoc="0" locked="0" layoutInCell="0" allowOverlap="1" wp14:anchorId="66C8B363" wp14:editId="66C8B364">
              <wp:simplePos x="0" y="0"/>
              <wp:positionH relativeFrom="margin">
                <wp:align>left</wp:align>
              </wp:positionH>
              <wp:positionV relativeFrom="topMargin">
                <wp:align>center</wp:align>
              </wp:positionV>
              <wp:extent cx="576072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B367" w14:textId="77777777" w:rsidR="00242562" w:rsidRDefault="00242562">
                          <w:pPr>
                            <w:spacing w:after="0" w:line="240" w:lineRule="auto"/>
                            <w:jc w:val="right"/>
                          </w:pPr>
                          <w:r>
                            <w:t>Ders Tanıtım Bilgileri (İngilizce)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6C8B363" id="_x0000_t202" coordsize="21600,21600" o:spt="202" path="m,l,21600r21600,l21600,xe">
              <v:stroke joinstyle="miter"/>
              <v:path gradientshapeok="t" o:connecttype="rect"/>
            </v:shapetype>
            <v:shape id="Text Box 2" o:spid="_x0000_s1026" type="#_x0000_t202" style="position:absolute;margin-left:0;margin-top:0;width:453.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" o:allowincell="f" filled="f" stroked="f">
              <v:textbox style="mso-fit-shape-to-text:t" inset=",0,,0">
                <w:txbxContent>
                  <w:p w14:paraId="66C8B367" w14:textId="77777777" w:rsidR="00242562" w:rsidRDefault="00242562">
                    <w:pPr>
                      <w:spacing w:after="0" w:line="240" w:lineRule="auto"/>
                      <w:jc w:val="right"/>
                    </w:pPr>
                    <w:r>
                      <w:t>Ders Tanıtım Bilgileri (İngilizce)</w:t>
                    </w:r>
                  </w:p>
                </w:txbxContent>
              </v:textbox>
              <w10:wrap anchorx="margin" anchory="margin"/>
            </v:shape>
          </w:pict>
        </mc:Fallback>
      </mc:AlternateContent>
    </w:r>
    <w:r>
      <w:rPr>
        <w:noProof/>
        <w:lang w:eastAsia="tr-TR"/>
      </w:rPr>
      <mc:AlternateContent>
        <mc:Choice Requires="wps">
          <w:drawing>
            <wp:anchor distT="0" distB="0" distL="114300" distR="114300" simplePos="0" relativeHeight="251660288" behindDoc="0" locked="0" layoutInCell="0" allowOverlap="1" wp14:anchorId="66C8B365" wp14:editId="66C8B366">
              <wp:simplePos x="0" y="0"/>
              <wp:positionH relativeFrom="page">
                <wp:align>right</wp:align>
              </wp:positionH>
              <wp:positionV relativeFrom="topMargin">
                <wp:align>center</wp:align>
              </wp:positionV>
              <wp:extent cx="895350" cy="170815"/>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8B368" w14:textId="122F997E"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9A7226" w:rsidRPr="009A7226">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6C8B365" id="Text Box 1" o:spid="_x0000_s1027" type="#_x0000_t202" style="position:absolute;margin-left:19.3pt;margin-top:0;width:70.5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" o:allowincell="f" fillcolor="#4f81bd [3204]" stroked="f">
              <v:textbox style="mso-fit-shape-to-text:t" inset=",0,,0">
                <w:txbxContent>
                  <w:p w14:paraId="66C8B368" w14:textId="122F997E"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9A7226" w:rsidRPr="009A7226">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32"/>
    <w:multiLevelType w:val="multilevel"/>
    <w:tmpl w:val="FBDE0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4266"/>
    <w:multiLevelType w:val="hybridMultilevel"/>
    <w:tmpl w:val="19B21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C05911"/>
    <w:multiLevelType w:val="hybridMultilevel"/>
    <w:tmpl w:val="E39EDE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31130C5"/>
    <w:multiLevelType w:val="hybridMultilevel"/>
    <w:tmpl w:val="4CB2CD3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FC02B2"/>
    <w:multiLevelType w:val="hybridMultilevel"/>
    <w:tmpl w:val="07CEA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E52D2"/>
    <w:multiLevelType w:val="hybridMultilevel"/>
    <w:tmpl w:val="0422C832"/>
    <w:lvl w:ilvl="0" w:tplc="9B86133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5B4DAD"/>
    <w:multiLevelType w:val="hybridMultilevel"/>
    <w:tmpl w:val="53463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051072"/>
    <w:multiLevelType w:val="hybridMultilevel"/>
    <w:tmpl w:val="2390A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1B943FF"/>
    <w:multiLevelType w:val="hybridMultilevel"/>
    <w:tmpl w:val="C21E8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50752F"/>
    <w:multiLevelType w:val="multilevel"/>
    <w:tmpl w:val="37763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A854500"/>
    <w:multiLevelType w:val="hybridMultilevel"/>
    <w:tmpl w:val="830CF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77F0C"/>
    <w:multiLevelType w:val="hybridMultilevel"/>
    <w:tmpl w:val="842299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EEC24C5"/>
    <w:multiLevelType w:val="hybridMultilevel"/>
    <w:tmpl w:val="B8EA77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46B84469"/>
    <w:multiLevelType w:val="hybridMultilevel"/>
    <w:tmpl w:val="830CFAE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8358F6"/>
    <w:multiLevelType w:val="hybridMultilevel"/>
    <w:tmpl w:val="2B326F4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E490BD5"/>
    <w:multiLevelType w:val="multilevel"/>
    <w:tmpl w:val="37763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7D557BC"/>
    <w:multiLevelType w:val="hybridMultilevel"/>
    <w:tmpl w:val="DC485B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00018E0"/>
    <w:multiLevelType w:val="multilevel"/>
    <w:tmpl w:val="37763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52A4C22"/>
    <w:multiLevelType w:val="hybridMultilevel"/>
    <w:tmpl w:val="E51054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8833459"/>
    <w:multiLevelType w:val="hybridMultilevel"/>
    <w:tmpl w:val="7BF0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60C5D"/>
    <w:multiLevelType w:val="hybridMultilevel"/>
    <w:tmpl w:val="B6905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430D7"/>
    <w:multiLevelType w:val="hybridMultilevel"/>
    <w:tmpl w:val="442CA2B6"/>
    <w:lvl w:ilvl="0" w:tplc="4650B982">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E20FB7"/>
    <w:multiLevelType w:val="hybridMultilevel"/>
    <w:tmpl w:val="DE8E813E"/>
    <w:lvl w:ilvl="0" w:tplc="D83AA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7"/>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4"/>
  </w:num>
  <w:num w:numId="16">
    <w:abstractNumId w:val="23"/>
  </w:num>
  <w:num w:numId="17">
    <w:abstractNumId w:val="22"/>
  </w:num>
  <w:num w:numId="18">
    <w:abstractNumId w:val="21"/>
  </w:num>
  <w:num w:numId="19">
    <w:abstractNumId w:val="14"/>
  </w:num>
  <w:num w:numId="20">
    <w:abstractNumId w:val="0"/>
  </w:num>
  <w:num w:numId="21">
    <w:abstractNumId w:val="11"/>
  </w:num>
  <w:num w:numId="22">
    <w:abstractNumId w:val="16"/>
  </w:num>
  <w:num w:numId="23">
    <w:abstractNumId w:val="10"/>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3"/>
    <w:rsid w:val="00042922"/>
    <w:rsid w:val="000445C5"/>
    <w:rsid w:val="00063B79"/>
    <w:rsid w:val="00070D23"/>
    <w:rsid w:val="000852C4"/>
    <w:rsid w:val="000920FE"/>
    <w:rsid w:val="000A4831"/>
    <w:rsid w:val="000A7D4D"/>
    <w:rsid w:val="000B47A2"/>
    <w:rsid w:val="000D5EA5"/>
    <w:rsid w:val="000E715B"/>
    <w:rsid w:val="000F5EF2"/>
    <w:rsid w:val="0010241A"/>
    <w:rsid w:val="00106688"/>
    <w:rsid w:val="001400B3"/>
    <w:rsid w:val="00140203"/>
    <w:rsid w:val="00150780"/>
    <w:rsid w:val="0016249A"/>
    <w:rsid w:val="00162863"/>
    <w:rsid w:val="0017460B"/>
    <w:rsid w:val="00177FD5"/>
    <w:rsid w:val="00185618"/>
    <w:rsid w:val="0019254A"/>
    <w:rsid w:val="001974C8"/>
    <w:rsid w:val="001A0FDB"/>
    <w:rsid w:val="001A19ED"/>
    <w:rsid w:val="001B3884"/>
    <w:rsid w:val="001E318F"/>
    <w:rsid w:val="001E375C"/>
    <w:rsid w:val="001E559A"/>
    <w:rsid w:val="00207B81"/>
    <w:rsid w:val="00242562"/>
    <w:rsid w:val="002532E5"/>
    <w:rsid w:val="002600F2"/>
    <w:rsid w:val="00265065"/>
    <w:rsid w:val="002917C9"/>
    <w:rsid w:val="00293F28"/>
    <w:rsid w:val="0029485C"/>
    <w:rsid w:val="002B40FB"/>
    <w:rsid w:val="002B6B0C"/>
    <w:rsid w:val="002B76C9"/>
    <w:rsid w:val="002D41F5"/>
    <w:rsid w:val="002D711F"/>
    <w:rsid w:val="002E4A22"/>
    <w:rsid w:val="002E4CCC"/>
    <w:rsid w:val="002F106D"/>
    <w:rsid w:val="002F4536"/>
    <w:rsid w:val="00320DE8"/>
    <w:rsid w:val="003250D5"/>
    <w:rsid w:val="00347E82"/>
    <w:rsid w:val="003559F8"/>
    <w:rsid w:val="00357E9E"/>
    <w:rsid w:val="00367755"/>
    <w:rsid w:val="00377C83"/>
    <w:rsid w:val="003A717C"/>
    <w:rsid w:val="003B46AA"/>
    <w:rsid w:val="00400EF3"/>
    <w:rsid w:val="0042101C"/>
    <w:rsid w:val="00426D6C"/>
    <w:rsid w:val="004312AA"/>
    <w:rsid w:val="0043217E"/>
    <w:rsid w:val="0043302C"/>
    <w:rsid w:val="00437718"/>
    <w:rsid w:val="00441DBF"/>
    <w:rsid w:val="00443515"/>
    <w:rsid w:val="0045138E"/>
    <w:rsid w:val="0045522F"/>
    <w:rsid w:val="004625FC"/>
    <w:rsid w:val="00472C2B"/>
    <w:rsid w:val="00477FF0"/>
    <w:rsid w:val="00495538"/>
    <w:rsid w:val="004B1672"/>
    <w:rsid w:val="004C7059"/>
    <w:rsid w:val="004C731E"/>
    <w:rsid w:val="005127B1"/>
    <w:rsid w:val="00514CB3"/>
    <w:rsid w:val="00517914"/>
    <w:rsid w:val="00521B00"/>
    <w:rsid w:val="00524BEE"/>
    <w:rsid w:val="005260AB"/>
    <w:rsid w:val="00533441"/>
    <w:rsid w:val="00543B65"/>
    <w:rsid w:val="00547620"/>
    <w:rsid w:val="00553885"/>
    <w:rsid w:val="0056565D"/>
    <w:rsid w:val="00573AC1"/>
    <w:rsid w:val="005756D3"/>
    <w:rsid w:val="00585C5E"/>
    <w:rsid w:val="00593FFC"/>
    <w:rsid w:val="00597811"/>
    <w:rsid w:val="005A2CB6"/>
    <w:rsid w:val="005A6EBE"/>
    <w:rsid w:val="005B5993"/>
    <w:rsid w:val="005E0264"/>
    <w:rsid w:val="005E5571"/>
    <w:rsid w:val="00607E39"/>
    <w:rsid w:val="00643198"/>
    <w:rsid w:val="006459B6"/>
    <w:rsid w:val="00646EC4"/>
    <w:rsid w:val="006874E1"/>
    <w:rsid w:val="006924CD"/>
    <w:rsid w:val="006952BA"/>
    <w:rsid w:val="00696E13"/>
    <w:rsid w:val="006A1160"/>
    <w:rsid w:val="006A5C8D"/>
    <w:rsid w:val="006A6EFC"/>
    <w:rsid w:val="006C2912"/>
    <w:rsid w:val="006C338B"/>
    <w:rsid w:val="006D19F6"/>
    <w:rsid w:val="006E62A5"/>
    <w:rsid w:val="00717F67"/>
    <w:rsid w:val="0072529F"/>
    <w:rsid w:val="00734758"/>
    <w:rsid w:val="007351AF"/>
    <w:rsid w:val="00735739"/>
    <w:rsid w:val="007402A1"/>
    <w:rsid w:val="00743E87"/>
    <w:rsid w:val="007512FD"/>
    <w:rsid w:val="007513DF"/>
    <w:rsid w:val="007809FC"/>
    <w:rsid w:val="00782C3D"/>
    <w:rsid w:val="00786A24"/>
    <w:rsid w:val="007A4D44"/>
    <w:rsid w:val="007A5254"/>
    <w:rsid w:val="007A644D"/>
    <w:rsid w:val="007A6DBC"/>
    <w:rsid w:val="007A7A9D"/>
    <w:rsid w:val="007B5D42"/>
    <w:rsid w:val="00817452"/>
    <w:rsid w:val="0082080E"/>
    <w:rsid w:val="00835546"/>
    <w:rsid w:val="0085709C"/>
    <w:rsid w:val="00860702"/>
    <w:rsid w:val="00867DEE"/>
    <w:rsid w:val="008711C9"/>
    <w:rsid w:val="00874269"/>
    <w:rsid w:val="00886E1F"/>
    <w:rsid w:val="008B0EF5"/>
    <w:rsid w:val="008B6516"/>
    <w:rsid w:val="008D6892"/>
    <w:rsid w:val="008F2E78"/>
    <w:rsid w:val="008F57B4"/>
    <w:rsid w:val="009070D2"/>
    <w:rsid w:val="00907783"/>
    <w:rsid w:val="0091242C"/>
    <w:rsid w:val="00914EC5"/>
    <w:rsid w:val="009208B8"/>
    <w:rsid w:val="009453A6"/>
    <w:rsid w:val="00946DB5"/>
    <w:rsid w:val="00952382"/>
    <w:rsid w:val="0095526A"/>
    <w:rsid w:val="00957F9B"/>
    <w:rsid w:val="00962174"/>
    <w:rsid w:val="00966131"/>
    <w:rsid w:val="00967416"/>
    <w:rsid w:val="009A2695"/>
    <w:rsid w:val="009A42B4"/>
    <w:rsid w:val="009A7226"/>
    <w:rsid w:val="009B047F"/>
    <w:rsid w:val="009C09A0"/>
    <w:rsid w:val="009C0F1E"/>
    <w:rsid w:val="009F5C20"/>
    <w:rsid w:val="00A01862"/>
    <w:rsid w:val="00A04E70"/>
    <w:rsid w:val="00A12264"/>
    <w:rsid w:val="00A261F9"/>
    <w:rsid w:val="00A27B26"/>
    <w:rsid w:val="00A32A3A"/>
    <w:rsid w:val="00A3589B"/>
    <w:rsid w:val="00A35EF9"/>
    <w:rsid w:val="00A4258E"/>
    <w:rsid w:val="00A428D5"/>
    <w:rsid w:val="00A550B6"/>
    <w:rsid w:val="00A6407D"/>
    <w:rsid w:val="00A719EA"/>
    <w:rsid w:val="00A76094"/>
    <w:rsid w:val="00A80B86"/>
    <w:rsid w:val="00A90D56"/>
    <w:rsid w:val="00AA38EC"/>
    <w:rsid w:val="00AC4C0C"/>
    <w:rsid w:val="00B16100"/>
    <w:rsid w:val="00B16C60"/>
    <w:rsid w:val="00B26BA6"/>
    <w:rsid w:val="00B338DE"/>
    <w:rsid w:val="00B37A98"/>
    <w:rsid w:val="00B41C7E"/>
    <w:rsid w:val="00B53916"/>
    <w:rsid w:val="00B542C4"/>
    <w:rsid w:val="00B60E1D"/>
    <w:rsid w:val="00B63B08"/>
    <w:rsid w:val="00B6407B"/>
    <w:rsid w:val="00B71799"/>
    <w:rsid w:val="00B76FC4"/>
    <w:rsid w:val="00B82692"/>
    <w:rsid w:val="00B849A8"/>
    <w:rsid w:val="00BA0B09"/>
    <w:rsid w:val="00BA0C65"/>
    <w:rsid w:val="00BB5D5F"/>
    <w:rsid w:val="00BC584F"/>
    <w:rsid w:val="00BC66E6"/>
    <w:rsid w:val="00BC6C19"/>
    <w:rsid w:val="00BD6B51"/>
    <w:rsid w:val="00BF406F"/>
    <w:rsid w:val="00BF63E5"/>
    <w:rsid w:val="00C1473F"/>
    <w:rsid w:val="00C15FE0"/>
    <w:rsid w:val="00C54131"/>
    <w:rsid w:val="00C54972"/>
    <w:rsid w:val="00C6400D"/>
    <w:rsid w:val="00C74069"/>
    <w:rsid w:val="00C92812"/>
    <w:rsid w:val="00C97CE1"/>
    <w:rsid w:val="00CD0D39"/>
    <w:rsid w:val="00CD341D"/>
    <w:rsid w:val="00CD7399"/>
    <w:rsid w:val="00CE1A5D"/>
    <w:rsid w:val="00CE7931"/>
    <w:rsid w:val="00CF2E34"/>
    <w:rsid w:val="00CF2F37"/>
    <w:rsid w:val="00D05C01"/>
    <w:rsid w:val="00D1722F"/>
    <w:rsid w:val="00D22D70"/>
    <w:rsid w:val="00D264AE"/>
    <w:rsid w:val="00D36C5A"/>
    <w:rsid w:val="00D55B67"/>
    <w:rsid w:val="00D67D45"/>
    <w:rsid w:val="00D7360F"/>
    <w:rsid w:val="00D745DA"/>
    <w:rsid w:val="00D84880"/>
    <w:rsid w:val="00DB1387"/>
    <w:rsid w:val="00DC2E07"/>
    <w:rsid w:val="00DD4042"/>
    <w:rsid w:val="00DD4E88"/>
    <w:rsid w:val="00DD5669"/>
    <w:rsid w:val="00DE13C0"/>
    <w:rsid w:val="00DE50AF"/>
    <w:rsid w:val="00DF1C05"/>
    <w:rsid w:val="00E04071"/>
    <w:rsid w:val="00E128C6"/>
    <w:rsid w:val="00E13FB8"/>
    <w:rsid w:val="00E14169"/>
    <w:rsid w:val="00E21A52"/>
    <w:rsid w:val="00E43E13"/>
    <w:rsid w:val="00E44952"/>
    <w:rsid w:val="00E46A4F"/>
    <w:rsid w:val="00E53D3D"/>
    <w:rsid w:val="00E62A9E"/>
    <w:rsid w:val="00E65ECB"/>
    <w:rsid w:val="00E678D2"/>
    <w:rsid w:val="00E82F50"/>
    <w:rsid w:val="00E95E90"/>
    <w:rsid w:val="00EC6A26"/>
    <w:rsid w:val="00ED4C1C"/>
    <w:rsid w:val="00EE4E2B"/>
    <w:rsid w:val="00EF38EC"/>
    <w:rsid w:val="00F10D50"/>
    <w:rsid w:val="00F545E3"/>
    <w:rsid w:val="00F717B7"/>
    <w:rsid w:val="00F73119"/>
    <w:rsid w:val="00F73D19"/>
    <w:rsid w:val="00F74031"/>
    <w:rsid w:val="00F814EC"/>
    <w:rsid w:val="00FC3869"/>
    <w:rsid w:val="00FC5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8B187"/>
  <w15:docId w15:val="{E48CAC7A-7076-4469-854D-AC6A4C6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83"/>
  </w:style>
  <w:style w:type="paragraph" w:styleId="Balk1">
    <w:name w:val="heading 1"/>
    <w:basedOn w:val="Normal"/>
    <w:next w:val="Normal"/>
    <w:link w:val="Balk1Char"/>
    <w:uiPriority w:val="9"/>
    <w:qFormat/>
    <w:rsid w:val="00B63B0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8208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8208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6A6E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7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0A4831"/>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0A4831"/>
  </w:style>
  <w:style w:type="paragraph" w:styleId="AltBilgi">
    <w:name w:val="footer"/>
    <w:basedOn w:val="Normal"/>
    <w:link w:val="AltBilgiChar"/>
    <w:uiPriority w:val="99"/>
    <w:semiHidden/>
    <w:unhideWhenUsed/>
    <w:rsid w:val="000A4831"/>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0A4831"/>
  </w:style>
  <w:style w:type="character" w:styleId="Kpr">
    <w:name w:val="Hyperlink"/>
    <w:basedOn w:val="VarsaylanParagrafYazTipi"/>
    <w:uiPriority w:val="99"/>
    <w:unhideWhenUsed/>
    <w:rsid w:val="00185618"/>
    <w:rPr>
      <w:color w:val="0000FF"/>
      <w:u w:val="single"/>
    </w:rPr>
  </w:style>
  <w:style w:type="paragraph" w:styleId="ListeParagraf">
    <w:name w:val="List Paragraph"/>
    <w:basedOn w:val="Normal"/>
    <w:uiPriority w:val="34"/>
    <w:qFormat/>
    <w:rsid w:val="001400B3"/>
    <w:pPr>
      <w:ind w:left="720"/>
      <w:contextualSpacing/>
    </w:pPr>
  </w:style>
  <w:style w:type="character" w:customStyle="1" w:styleId="Balk4Char">
    <w:name w:val="Başlık 4 Char"/>
    <w:basedOn w:val="VarsaylanParagrafYazTipi"/>
    <w:link w:val="Balk4"/>
    <w:uiPriority w:val="9"/>
    <w:rsid w:val="006A6EFC"/>
    <w:rPr>
      <w:rFonts w:ascii="Times New Roman" w:eastAsia="Times New Roman" w:hAnsi="Times New Roman" w:cs="Times New Roman"/>
      <w:b/>
      <w:bCs/>
      <w:sz w:val="24"/>
      <w:szCs w:val="24"/>
      <w:lang w:eastAsia="tr-TR"/>
    </w:rPr>
  </w:style>
  <w:style w:type="paragraph" w:styleId="AralkYok">
    <w:name w:val="No Spacing"/>
    <w:uiPriority w:val="1"/>
    <w:qFormat/>
    <w:rsid w:val="00EC6A26"/>
    <w:pPr>
      <w:spacing w:after="0" w:line="240" w:lineRule="auto"/>
    </w:pPr>
  </w:style>
  <w:style w:type="character" w:customStyle="1" w:styleId="inline">
    <w:name w:val="inline"/>
    <w:basedOn w:val="VarsaylanParagrafYazTipi"/>
    <w:rsid w:val="00EC6A26"/>
  </w:style>
  <w:style w:type="paragraph" w:styleId="NormalWeb">
    <w:name w:val="Normal (Web)"/>
    <w:basedOn w:val="Normal"/>
    <w:uiPriority w:val="99"/>
    <w:unhideWhenUsed/>
    <w:rsid w:val="007512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lk1Char">
    <w:name w:val="Başlık 1 Char"/>
    <w:basedOn w:val="VarsaylanParagrafYazTipi"/>
    <w:link w:val="Balk1"/>
    <w:uiPriority w:val="9"/>
    <w:rsid w:val="00B63B08"/>
    <w:rPr>
      <w:rFonts w:asciiTheme="majorHAnsi" w:eastAsiaTheme="majorEastAsia" w:hAnsiTheme="majorHAnsi" w:cstheme="majorBidi"/>
      <w:color w:val="365F91" w:themeColor="accent1" w:themeShade="BF"/>
      <w:sz w:val="32"/>
      <w:szCs w:val="32"/>
    </w:rPr>
  </w:style>
  <w:style w:type="character" w:customStyle="1" w:styleId="custom">
    <w:name w:val="custom"/>
    <w:basedOn w:val="VarsaylanParagrafYazTipi"/>
    <w:rsid w:val="00914EC5"/>
  </w:style>
  <w:style w:type="character" w:styleId="Vurgu">
    <w:name w:val="Emphasis"/>
    <w:basedOn w:val="VarsaylanParagrafYazTipi"/>
    <w:uiPriority w:val="20"/>
    <w:qFormat/>
    <w:rsid w:val="00914EC5"/>
    <w:rPr>
      <w:i/>
      <w:iCs/>
    </w:rPr>
  </w:style>
  <w:style w:type="character" w:styleId="Gl">
    <w:name w:val="Strong"/>
    <w:basedOn w:val="VarsaylanParagrafYazTipi"/>
    <w:uiPriority w:val="22"/>
    <w:qFormat/>
    <w:rsid w:val="005127B1"/>
    <w:rPr>
      <w:b/>
      <w:bCs/>
    </w:rPr>
  </w:style>
  <w:style w:type="character" w:customStyle="1" w:styleId="Balk2Char">
    <w:name w:val="Başlık 2 Char"/>
    <w:basedOn w:val="VarsaylanParagrafYazTipi"/>
    <w:link w:val="Balk2"/>
    <w:uiPriority w:val="9"/>
    <w:semiHidden/>
    <w:rsid w:val="0082080E"/>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82080E"/>
    <w:rPr>
      <w:rFonts w:asciiTheme="majorHAnsi" w:eastAsiaTheme="majorEastAsia" w:hAnsiTheme="majorHAnsi" w:cstheme="majorBidi"/>
      <w:color w:val="243F60" w:themeColor="accent1" w:themeShade="7F"/>
      <w:sz w:val="24"/>
      <w:szCs w:val="24"/>
    </w:rPr>
  </w:style>
  <w:style w:type="character" w:customStyle="1" w:styleId="A4">
    <w:name w:val="A4"/>
    <w:uiPriority w:val="99"/>
    <w:rsid w:val="005A6EBE"/>
    <w:rPr>
      <w:rFonts w:cs="Proxima Nova Medium"/>
      <w:color w:val="000000"/>
      <w:sz w:val="20"/>
      <w:szCs w:val="20"/>
    </w:rPr>
  </w:style>
  <w:style w:type="character" w:customStyle="1" w:styleId="A41">
    <w:name w:val="A4_1"/>
    <w:uiPriority w:val="99"/>
    <w:rsid w:val="002B6B0C"/>
    <w:rPr>
      <w:rFonts w:cs="Proxima Nov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422">
      <w:bodyDiv w:val="1"/>
      <w:marLeft w:val="0"/>
      <w:marRight w:val="0"/>
      <w:marTop w:val="0"/>
      <w:marBottom w:val="0"/>
      <w:divBdr>
        <w:top w:val="none" w:sz="0" w:space="0" w:color="auto"/>
        <w:left w:val="none" w:sz="0" w:space="0" w:color="auto"/>
        <w:bottom w:val="none" w:sz="0" w:space="0" w:color="auto"/>
        <w:right w:val="none" w:sz="0" w:space="0" w:color="auto"/>
      </w:divBdr>
    </w:div>
    <w:div w:id="149835351">
      <w:bodyDiv w:val="1"/>
      <w:marLeft w:val="0"/>
      <w:marRight w:val="0"/>
      <w:marTop w:val="0"/>
      <w:marBottom w:val="0"/>
      <w:divBdr>
        <w:top w:val="none" w:sz="0" w:space="0" w:color="auto"/>
        <w:left w:val="none" w:sz="0" w:space="0" w:color="auto"/>
        <w:bottom w:val="none" w:sz="0" w:space="0" w:color="auto"/>
        <w:right w:val="none" w:sz="0" w:space="0" w:color="auto"/>
      </w:divBdr>
    </w:div>
    <w:div w:id="340476832">
      <w:bodyDiv w:val="1"/>
      <w:marLeft w:val="0"/>
      <w:marRight w:val="0"/>
      <w:marTop w:val="0"/>
      <w:marBottom w:val="0"/>
      <w:divBdr>
        <w:top w:val="none" w:sz="0" w:space="0" w:color="auto"/>
        <w:left w:val="none" w:sz="0" w:space="0" w:color="auto"/>
        <w:bottom w:val="none" w:sz="0" w:space="0" w:color="auto"/>
        <w:right w:val="none" w:sz="0" w:space="0" w:color="auto"/>
      </w:divBdr>
    </w:div>
    <w:div w:id="368265979">
      <w:bodyDiv w:val="1"/>
      <w:marLeft w:val="0"/>
      <w:marRight w:val="0"/>
      <w:marTop w:val="0"/>
      <w:marBottom w:val="0"/>
      <w:divBdr>
        <w:top w:val="none" w:sz="0" w:space="0" w:color="auto"/>
        <w:left w:val="none" w:sz="0" w:space="0" w:color="auto"/>
        <w:bottom w:val="none" w:sz="0" w:space="0" w:color="auto"/>
        <w:right w:val="none" w:sz="0" w:space="0" w:color="auto"/>
      </w:divBdr>
    </w:div>
    <w:div w:id="382409350">
      <w:bodyDiv w:val="1"/>
      <w:marLeft w:val="0"/>
      <w:marRight w:val="0"/>
      <w:marTop w:val="0"/>
      <w:marBottom w:val="0"/>
      <w:divBdr>
        <w:top w:val="none" w:sz="0" w:space="0" w:color="auto"/>
        <w:left w:val="none" w:sz="0" w:space="0" w:color="auto"/>
        <w:bottom w:val="none" w:sz="0" w:space="0" w:color="auto"/>
        <w:right w:val="none" w:sz="0" w:space="0" w:color="auto"/>
      </w:divBdr>
    </w:div>
    <w:div w:id="408119306">
      <w:bodyDiv w:val="1"/>
      <w:marLeft w:val="0"/>
      <w:marRight w:val="0"/>
      <w:marTop w:val="0"/>
      <w:marBottom w:val="0"/>
      <w:divBdr>
        <w:top w:val="none" w:sz="0" w:space="0" w:color="auto"/>
        <w:left w:val="none" w:sz="0" w:space="0" w:color="auto"/>
        <w:bottom w:val="none" w:sz="0" w:space="0" w:color="auto"/>
        <w:right w:val="none" w:sz="0" w:space="0" w:color="auto"/>
      </w:divBdr>
    </w:div>
    <w:div w:id="409154303">
      <w:bodyDiv w:val="1"/>
      <w:marLeft w:val="0"/>
      <w:marRight w:val="0"/>
      <w:marTop w:val="0"/>
      <w:marBottom w:val="0"/>
      <w:divBdr>
        <w:top w:val="none" w:sz="0" w:space="0" w:color="auto"/>
        <w:left w:val="none" w:sz="0" w:space="0" w:color="auto"/>
        <w:bottom w:val="none" w:sz="0" w:space="0" w:color="auto"/>
        <w:right w:val="none" w:sz="0" w:space="0" w:color="auto"/>
      </w:divBdr>
    </w:div>
    <w:div w:id="510143438">
      <w:bodyDiv w:val="1"/>
      <w:marLeft w:val="0"/>
      <w:marRight w:val="0"/>
      <w:marTop w:val="0"/>
      <w:marBottom w:val="0"/>
      <w:divBdr>
        <w:top w:val="none" w:sz="0" w:space="0" w:color="auto"/>
        <w:left w:val="none" w:sz="0" w:space="0" w:color="auto"/>
        <w:bottom w:val="none" w:sz="0" w:space="0" w:color="auto"/>
        <w:right w:val="none" w:sz="0" w:space="0" w:color="auto"/>
      </w:divBdr>
    </w:div>
    <w:div w:id="767503564">
      <w:bodyDiv w:val="1"/>
      <w:marLeft w:val="0"/>
      <w:marRight w:val="0"/>
      <w:marTop w:val="0"/>
      <w:marBottom w:val="0"/>
      <w:divBdr>
        <w:top w:val="none" w:sz="0" w:space="0" w:color="auto"/>
        <w:left w:val="none" w:sz="0" w:space="0" w:color="auto"/>
        <w:bottom w:val="none" w:sz="0" w:space="0" w:color="auto"/>
        <w:right w:val="none" w:sz="0" w:space="0" w:color="auto"/>
      </w:divBdr>
    </w:div>
    <w:div w:id="834687897">
      <w:bodyDiv w:val="1"/>
      <w:marLeft w:val="0"/>
      <w:marRight w:val="0"/>
      <w:marTop w:val="0"/>
      <w:marBottom w:val="0"/>
      <w:divBdr>
        <w:top w:val="none" w:sz="0" w:space="0" w:color="auto"/>
        <w:left w:val="none" w:sz="0" w:space="0" w:color="auto"/>
        <w:bottom w:val="none" w:sz="0" w:space="0" w:color="auto"/>
        <w:right w:val="none" w:sz="0" w:space="0" w:color="auto"/>
      </w:divBdr>
    </w:div>
    <w:div w:id="1114906045">
      <w:bodyDiv w:val="1"/>
      <w:marLeft w:val="0"/>
      <w:marRight w:val="0"/>
      <w:marTop w:val="0"/>
      <w:marBottom w:val="0"/>
      <w:divBdr>
        <w:top w:val="none" w:sz="0" w:space="0" w:color="auto"/>
        <w:left w:val="none" w:sz="0" w:space="0" w:color="auto"/>
        <w:bottom w:val="none" w:sz="0" w:space="0" w:color="auto"/>
        <w:right w:val="none" w:sz="0" w:space="0" w:color="auto"/>
      </w:divBdr>
    </w:div>
    <w:div w:id="1310138532">
      <w:bodyDiv w:val="1"/>
      <w:marLeft w:val="0"/>
      <w:marRight w:val="0"/>
      <w:marTop w:val="0"/>
      <w:marBottom w:val="0"/>
      <w:divBdr>
        <w:top w:val="none" w:sz="0" w:space="0" w:color="auto"/>
        <w:left w:val="none" w:sz="0" w:space="0" w:color="auto"/>
        <w:bottom w:val="none" w:sz="0" w:space="0" w:color="auto"/>
        <w:right w:val="none" w:sz="0" w:space="0" w:color="auto"/>
      </w:divBdr>
    </w:div>
    <w:div w:id="1552111425">
      <w:bodyDiv w:val="1"/>
      <w:marLeft w:val="0"/>
      <w:marRight w:val="0"/>
      <w:marTop w:val="0"/>
      <w:marBottom w:val="0"/>
      <w:divBdr>
        <w:top w:val="none" w:sz="0" w:space="0" w:color="auto"/>
        <w:left w:val="none" w:sz="0" w:space="0" w:color="auto"/>
        <w:bottom w:val="none" w:sz="0" w:space="0" w:color="auto"/>
        <w:right w:val="none" w:sz="0" w:space="0" w:color="auto"/>
      </w:divBdr>
    </w:div>
    <w:div w:id="1575629009">
      <w:bodyDiv w:val="1"/>
      <w:marLeft w:val="0"/>
      <w:marRight w:val="0"/>
      <w:marTop w:val="0"/>
      <w:marBottom w:val="0"/>
      <w:divBdr>
        <w:top w:val="none" w:sz="0" w:space="0" w:color="auto"/>
        <w:left w:val="none" w:sz="0" w:space="0" w:color="auto"/>
        <w:bottom w:val="none" w:sz="0" w:space="0" w:color="auto"/>
        <w:right w:val="none" w:sz="0" w:space="0" w:color="auto"/>
      </w:divBdr>
    </w:div>
    <w:div w:id="1673024625">
      <w:bodyDiv w:val="1"/>
      <w:marLeft w:val="0"/>
      <w:marRight w:val="0"/>
      <w:marTop w:val="0"/>
      <w:marBottom w:val="0"/>
      <w:divBdr>
        <w:top w:val="none" w:sz="0" w:space="0" w:color="auto"/>
        <w:left w:val="none" w:sz="0" w:space="0" w:color="auto"/>
        <w:bottom w:val="none" w:sz="0" w:space="0" w:color="auto"/>
        <w:right w:val="none" w:sz="0" w:space="0" w:color="auto"/>
      </w:divBdr>
    </w:div>
    <w:div w:id="1734544744">
      <w:bodyDiv w:val="1"/>
      <w:marLeft w:val="0"/>
      <w:marRight w:val="0"/>
      <w:marTop w:val="0"/>
      <w:marBottom w:val="0"/>
      <w:divBdr>
        <w:top w:val="none" w:sz="0" w:space="0" w:color="auto"/>
        <w:left w:val="none" w:sz="0" w:space="0" w:color="auto"/>
        <w:bottom w:val="none" w:sz="0" w:space="0" w:color="auto"/>
        <w:right w:val="none" w:sz="0" w:space="0" w:color="auto"/>
      </w:divBdr>
    </w:div>
    <w:div w:id="1747342694">
      <w:bodyDiv w:val="1"/>
      <w:marLeft w:val="0"/>
      <w:marRight w:val="0"/>
      <w:marTop w:val="0"/>
      <w:marBottom w:val="0"/>
      <w:divBdr>
        <w:top w:val="none" w:sz="0" w:space="0" w:color="auto"/>
        <w:left w:val="none" w:sz="0" w:space="0" w:color="auto"/>
        <w:bottom w:val="none" w:sz="0" w:space="0" w:color="auto"/>
        <w:right w:val="none" w:sz="0" w:space="0" w:color="auto"/>
      </w:divBdr>
    </w:div>
    <w:div w:id="2014606956">
      <w:bodyDiv w:val="1"/>
      <w:marLeft w:val="0"/>
      <w:marRight w:val="0"/>
      <w:marTop w:val="0"/>
      <w:marBottom w:val="0"/>
      <w:divBdr>
        <w:top w:val="none" w:sz="0" w:space="0" w:color="auto"/>
        <w:left w:val="none" w:sz="0" w:space="0" w:color="auto"/>
        <w:bottom w:val="none" w:sz="0" w:space="0" w:color="auto"/>
        <w:right w:val="none" w:sz="0" w:space="0" w:color="auto"/>
      </w:divBdr>
    </w:div>
    <w:div w:id="2017419613">
      <w:bodyDiv w:val="1"/>
      <w:marLeft w:val="0"/>
      <w:marRight w:val="0"/>
      <w:marTop w:val="0"/>
      <w:marBottom w:val="0"/>
      <w:divBdr>
        <w:top w:val="none" w:sz="0" w:space="0" w:color="auto"/>
        <w:left w:val="none" w:sz="0" w:space="0" w:color="auto"/>
        <w:bottom w:val="none" w:sz="0" w:space="0" w:color="auto"/>
        <w:right w:val="none" w:sz="0" w:space="0" w:color="auto"/>
      </w:divBdr>
      <w:divsChild>
        <w:div w:id="772480052">
          <w:marLeft w:val="0"/>
          <w:marRight w:val="0"/>
          <w:marTop w:val="0"/>
          <w:marBottom w:val="0"/>
          <w:divBdr>
            <w:top w:val="none" w:sz="0" w:space="0" w:color="auto"/>
            <w:left w:val="none" w:sz="0" w:space="0" w:color="auto"/>
            <w:bottom w:val="none" w:sz="0" w:space="0" w:color="auto"/>
            <w:right w:val="none" w:sz="0" w:space="0" w:color="auto"/>
          </w:divBdr>
          <w:divsChild>
            <w:div w:id="1341271730">
              <w:marLeft w:val="0"/>
              <w:marRight w:val="0"/>
              <w:marTop w:val="0"/>
              <w:marBottom w:val="150"/>
              <w:divBdr>
                <w:top w:val="none" w:sz="0" w:space="0" w:color="auto"/>
                <w:left w:val="none" w:sz="0" w:space="0" w:color="auto"/>
                <w:bottom w:val="none" w:sz="0" w:space="0" w:color="auto"/>
                <w:right w:val="none" w:sz="0" w:space="0" w:color="auto"/>
              </w:divBdr>
              <w:divsChild>
                <w:div w:id="332296766">
                  <w:marLeft w:val="0"/>
                  <w:marRight w:val="0"/>
                  <w:marTop w:val="0"/>
                  <w:marBottom w:val="0"/>
                  <w:divBdr>
                    <w:top w:val="none" w:sz="0" w:space="0" w:color="auto"/>
                    <w:left w:val="none" w:sz="0" w:space="0" w:color="auto"/>
                    <w:bottom w:val="none" w:sz="0" w:space="0" w:color="auto"/>
                    <w:right w:val="none" w:sz="0" w:space="0" w:color="auto"/>
                  </w:divBdr>
                  <w:divsChild>
                    <w:div w:id="10306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3163">
              <w:marLeft w:val="0"/>
              <w:marRight w:val="0"/>
              <w:marTop w:val="0"/>
              <w:marBottom w:val="150"/>
              <w:divBdr>
                <w:top w:val="none" w:sz="0" w:space="0" w:color="auto"/>
                <w:left w:val="none" w:sz="0" w:space="0" w:color="auto"/>
                <w:bottom w:val="none" w:sz="0" w:space="0" w:color="auto"/>
                <w:right w:val="none" w:sz="0" w:space="0" w:color="auto"/>
              </w:divBdr>
              <w:divsChild>
                <w:div w:id="1209495547">
                  <w:marLeft w:val="0"/>
                  <w:marRight w:val="0"/>
                  <w:marTop w:val="0"/>
                  <w:marBottom w:val="0"/>
                  <w:divBdr>
                    <w:top w:val="none" w:sz="0" w:space="0" w:color="auto"/>
                    <w:left w:val="none" w:sz="0" w:space="0" w:color="auto"/>
                    <w:bottom w:val="none" w:sz="0" w:space="0" w:color="auto"/>
                    <w:right w:val="none" w:sz="0" w:space="0" w:color="auto"/>
                  </w:divBdr>
                  <w:divsChild>
                    <w:div w:id="1932549125">
                      <w:marLeft w:val="0"/>
                      <w:marRight w:val="0"/>
                      <w:marTop w:val="0"/>
                      <w:marBottom w:val="0"/>
                      <w:divBdr>
                        <w:top w:val="none" w:sz="0" w:space="0" w:color="auto"/>
                        <w:left w:val="none" w:sz="0" w:space="0" w:color="auto"/>
                        <w:bottom w:val="none" w:sz="0" w:space="0" w:color="auto"/>
                        <w:right w:val="none" w:sz="0" w:space="0" w:color="auto"/>
                      </w:divBdr>
                    </w:div>
                  </w:divsChild>
                </w:div>
                <w:div w:id="1423910056">
                  <w:marLeft w:val="0"/>
                  <w:marRight w:val="0"/>
                  <w:marTop w:val="0"/>
                  <w:marBottom w:val="0"/>
                  <w:divBdr>
                    <w:top w:val="none" w:sz="0" w:space="0" w:color="auto"/>
                    <w:left w:val="none" w:sz="0" w:space="0" w:color="auto"/>
                    <w:bottom w:val="none" w:sz="0" w:space="0" w:color="auto"/>
                    <w:right w:val="none" w:sz="0" w:space="0" w:color="auto"/>
                  </w:divBdr>
                  <w:divsChild>
                    <w:div w:id="5044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6994">
              <w:marLeft w:val="0"/>
              <w:marRight w:val="0"/>
              <w:marTop w:val="0"/>
              <w:marBottom w:val="150"/>
              <w:divBdr>
                <w:top w:val="none" w:sz="0" w:space="0" w:color="auto"/>
                <w:left w:val="none" w:sz="0" w:space="0" w:color="auto"/>
                <w:bottom w:val="none" w:sz="0" w:space="0" w:color="auto"/>
                <w:right w:val="none" w:sz="0" w:space="0" w:color="auto"/>
              </w:divBdr>
              <w:divsChild>
                <w:div w:id="1371299214">
                  <w:marLeft w:val="0"/>
                  <w:marRight w:val="0"/>
                  <w:marTop w:val="0"/>
                  <w:marBottom w:val="0"/>
                  <w:divBdr>
                    <w:top w:val="none" w:sz="0" w:space="0" w:color="auto"/>
                    <w:left w:val="none" w:sz="0" w:space="0" w:color="auto"/>
                    <w:bottom w:val="none" w:sz="0" w:space="0" w:color="auto"/>
                    <w:right w:val="none" w:sz="0" w:space="0" w:color="auto"/>
                  </w:divBdr>
                  <w:divsChild>
                    <w:div w:id="1783840528">
                      <w:marLeft w:val="0"/>
                      <w:marRight w:val="0"/>
                      <w:marTop w:val="0"/>
                      <w:marBottom w:val="0"/>
                      <w:divBdr>
                        <w:top w:val="none" w:sz="0" w:space="0" w:color="auto"/>
                        <w:left w:val="none" w:sz="0" w:space="0" w:color="auto"/>
                        <w:bottom w:val="none" w:sz="0" w:space="0" w:color="auto"/>
                        <w:right w:val="none" w:sz="0" w:space="0" w:color="auto"/>
                      </w:divBdr>
                    </w:div>
                  </w:divsChild>
                </w:div>
                <w:div w:id="410390563">
                  <w:marLeft w:val="0"/>
                  <w:marRight w:val="0"/>
                  <w:marTop w:val="0"/>
                  <w:marBottom w:val="0"/>
                  <w:divBdr>
                    <w:top w:val="none" w:sz="0" w:space="0" w:color="auto"/>
                    <w:left w:val="none" w:sz="0" w:space="0" w:color="auto"/>
                    <w:bottom w:val="none" w:sz="0" w:space="0" w:color="auto"/>
                    <w:right w:val="none" w:sz="0" w:space="0" w:color="auto"/>
                  </w:divBdr>
                  <w:divsChild>
                    <w:div w:id="7180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667">
              <w:marLeft w:val="0"/>
              <w:marRight w:val="0"/>
              <w:marTop w:val="0"/>
              <w:marBottom w:val="150"/>
              <w:divBdr>
                <w:top w:val="none" w:sz="0" w:space="0" w:color="auto"/>
                <w:left w:val="none" w:sz="0" w:space="0" w:color="auto"/>
                <w:bottom w:val="none" w:sz="0" w:space="0" w:color="auto"/>
                <w:right w:val="none" w:sz="0" w:space="0" w:color="auto"/>
              </w:divBdr>
              <w:divsChild>
                <w:div w:id="2135126723">
                  <w:marLeft w:val="0"/>
                  <w:marRight w:val="0"/>
                  <w:marTop w:val="0"/>
                  <w:marBottom w:val="0"/>
                  <w:divBdr>
                    <w:top w:val="none" w:sz="0" w:space="0" w:color="auto"/>
                    <w:left w:val="none" w:sz="0" w:space="0" w:color="auto"/>
                    <w:bottom w:val="none" w:sz="0" w:space="0" w:color="auto"/>
                    <w:right w:val="none" w:sz="0" w:space="0" w:color="auto"/>
                  </w:divBdr>
                  <w:divsChild>
                    <w:div w:id="757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6CF4-89C6-473F-92B6-D01BD631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6</Pages>
  <Words>1224</Words>
  <Characters>6980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Özge Boyacıoğlu</cp:lastModifiedBy>
  <cp:revision>4</cp:revision>
  <dcterms:created xsi:type="dcterms:W3CDTF">2023-01-12T10:15:00Z</dcterms:created>
  <dcterms:modified xsi:type="dcterms:W3CDTF">2023-01-13T13:11:00Z</dcterms:modified>
</cp:coreProperties>
</file>